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D4" w:rsidRDefault="000138D4" w:rsidP="000138D4">
      <w:pPr>
        <w:tabs>
          <w:tab w:val="left" w:pos="270"/>
        </w:tabs>
        <w:rPr>
          <w:rFonts w:ascii="Arial" w:hAnsi="Arial"/>
          <w:b/>
          <w:sz w:val="24"/>
          <w:szCs w:val="24"/>
        </w:rPr>
      </w:pPr>
    </w:p>
    <w:p w:rsidR="00DE4AFB" w:rsidRPr="00C32AFB" w:rsidRDefault="00DE4AFB" w:rsidP="00DE4AFB">
      <w:pPr>
        <w:jc w:val="center"/>
        <w:rPr>
          <w:rFonts w:ascii="Arial" w:hAnsi="Arial"/>
          <w:b/>
          <w:sz w:val="24"/>
          <w:szCs w:val="24"/>
        </w:rPr>
      </w:pPr>
      <w:r w:rsidRPr="00C32AFB">
        <w:rPr>
          <w:rFonts w:ascii="Arial" w:hAnsi="Arial"/>
          <w:b/>
          <w:sz w:val="24"/>
          <w:szCs w:val="24"/>
        </w:rPr>
        <w:t>DODATEK Č. 1</w:t>
      </w:r>
    </w:p>
    <w:p w:rsidR="00DE4AFB" w:rsidRPr="00C32AFB" w:rsidRDefault="00DE4AFB" w:rsidP="00DE4AFB">
      <w:pPr>
        <w:jc w:val="center"/>
        <w:rPr>
          <w:sz w:val="24"/>
          <w:szCs w:val="24"/>
        </w:rPr>
      </w:pPr>
      <w:r w:rsidRPr="00C32AFB">
        <w:rPr>
          <w:rFonts w:ascii="Arial" w:hAnsi="Arial"/>
          <w:b/>
          <w:sz w:val="24"/>
          <w:szCs w:val="24"/>
        </w:rPr>
        <w:t>Smlouvy o odvádění odpadních vod číslo ….</w:t>
      </w:r>
    </w:p>
    <w:p w:rsidR="00DE4AFB" w:rsidRDefault="00DE4AFB" w:rsidP="00DE4AFB">
      <w:pPr>
        <w:rPr>
          <w:rFonts w:ascii="Arial" w:hAnsi="Arial"/>
          <w:b/>
        </w:rPr>
      </w:pPr>
    </w:p>
    <w:p w:rsidR="00DE4AFB" w:rsidRPr="00917693" w:rsidRDefault="00DE4AFB" w:rsidP="00DE4AFB">
      <w:pPr>
        <w:jc w:val="center"/>
        <w:rPr>
          <w:rFonts w:ascii="Arial" w:hAnsi="Arial"/>
          <w:sz w:val="16"/>
          <w:szCs w:val="16"/>
        </w:rPr>
      </w:pPr>
      <w:r w:rsidRPr="00917693">
        <w:rPr>
          <w:rFonts w:ascii="Arial" w:hAnsi="Arial"/>
          <w:sz w:val="16"/>
          <w:szCs w:val="16"/>
        </w:rPr>
        <w:t>uzavřený dle zákona č. 274/2001 Sb., o vodovodech a kanalizacích pro veřejnou potřebu a o změně některých</w:t>
      </w:r>
    </w:p>
    <w:p w:rsidR="00DE4AFB" w:rsidRPr="00917693" w:rsidRDefault="00DE4AFB" w:rsidP="00DE4AFB">
      <w:pPr>
        <w:jc w:val="center"/>
        <w:rPr>
          <w:rFonts w:ascii="Arial" w:hAnsi="Arial"/>
          <w:sz w:val="16"/>
          <w:szCs w:val="16"/>
        </w:rPr>
      </w:pPr>
      <w:r w:rsidRPr="00917693">
        <w:rPr>
          <w:rFonts w:ascii="Arial" w:hAnsi="Arial"/>
          <w:sz w:val="16"/>
          <w:szCs w:val="16"/>
        </w:rPr>
        <w:t xml:space="preserve">   zákonů (zákon o vodovodech a kanalizacích), ve znění pozdějších předpisů, a vyhlášky Ministerstva zemědělství č. 428/2001 Sb., kterou se provádí zákon č. 274/2001 Sb., o vodovodech a kanalizacích</w:t>
      </w:r>
    </w:p>
    <w:p w:rsidR="00DE4AFB" w:rsidRPr="00917693" w:rsidRDefault="00DE4AFB" w:rsidP="00DE4AFB">
      <w:pPr>
        <w:jc w:val="center"/>
        <w:rPr>
          <w:rFonts w:ascii="Arial" w:hAnsi="Arial"/>
          <w:sz w:val="16"/>
          <w:szCs w:val="16"/>
        </w:rPr>
      </w:pPr>
      <w:r w:rsidRPr="00917693">
        <w:rPr>
          <w:rFonts w:ascii="Arial" w:hAnsi="Arial"/>
          <w:sz w:val="16"/>
          <w:szCs w:val="16"/>
        </w:rPr>
        <w:t xml:space="preserve">   pro veřejnou potřebu a o změně některých zákonů (zákon o vodovodech a kanalizacích), ve znění pozdějších předpisů</w:t>
      </w:r>
    </w:p>
    <w:p w:rsidR="00DE4AFB" w:rsidRDefault="00DE4AFB" w:rsidP="00DE4AFB">
      <w:pPr>
        <w:jc w:val="center"/>
        <w:rPr>
          <w:rFonts w:ascii="Arial" w:hAnsi="Arial"/>
          <w:sz w:val="18"/>
        </w:rPr>
      </w:pPr>
    </w:p>
    <w:p w:rsidR="00DE4AFB" w:rsidRDefault="00DE4AFB" w:rsidP="00DE4AF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uzavřený </w:t>
      </w:r>
      <w:proofErr w:type="gramStart"/>
      <w:r>
        <w:rPr>
          <w:rFonts w:ascii="Arial" w:hAnsi="Arial"/>
          <w:sz w:val="18"/>
        </w:rPr>
        <w:t>mezi</w:t>
      </w:r>
      <w:proofErr w:type="gramEnd"/>
    </w:p>
    <w:p w:rsidR="00DE4AFB" w:rsidRDefault="00DE4AFB" w:rsidP="00DE4AFB">
      <w:pPr>
        <w:rPr>
          <w:rFonts w:ascii="Arial" w:hAnsi="Arial"/>
          <w:sz w:val="18"/>
        </w:rPr>
      </w:pPr>
    </w:p>
    <w:p w:rsidR="00DE4AFB" w:rsidRDefault="00DE4AFB" w:rsidP="00DE4AFB">
      <w:pPr>
        <w:pStyle w:val="Nadpis1"/>
      </w:pPr>
      <w:r>
        <w:t>Vlastníkem/uživatelem nemovitosti a kanalizační přípojky (odběratel)</w:t>
      </w:r>
    </w:p>
    <w:p w:rsidR="00DE4AFB" w:rsidRDefault="00DE4AFB" w:rsidP="00DE4AFB"/>
    <w:tbl>
      <w:tblPr>
        <w:tblW w:w="4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</w:tblGrid>
      <w:tr w:rsidR="00DE4AFB" w:rsidTr="00DE4AFB">
        <w:trPr>
          <w:trHeight w:val="288"/>
        </w:trPr>
        <w:tc>
          <w:tcPr>
            <w:tcW w:w="4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4AFB" w:rsidRDefault="00DE4A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Jméno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</w:tbl>
    <w:p w:rsidR="00DE4AFB" w:rsidRDefault="00DE4AFB" w:rsidP="00DE4AFB">
      <w:pPr>
        <w:rPr>
          <w:rFonts w:ascii="Calibri" w:hAnsi="Calibri" w:cs="Calibri"/>
          <w:sz w:val="22"/>
          <w:szCs w:val="22"/>
        </w:rPr>
      </w:pPr>
      <w:r>
        <w:rPr>
          <w:rFonts w:ascii="Arial" w:hAnsi="Arial"/>
        </w:rPr>
        <w:t>Adresa</w:t>
      </w:r>
      <w:r>
        <w:rPr>
          <w:rFonts w:ascii="Arial" w:hAnsi="Arial"/>
        </w:rPr>
        <w:tab/>
      </w:r>
      <w:r w:rsidR="00B956B0">
        <w:rPr>
          <w:rFonts w:ascii="Arial" w:hAnsi="Arial"/>
        </w:rPr>
        <w:t>trvalého bydliště</w:t>
      </w:r>
      <w:r>
        <w:rPr>
          <w:rFonts w:ascii="Arial" w:hAnsi="Arial"/>
        </w:rPr>
        <w:tab/>
      </w:r>
    </w:p>
    <w:p w:rsidR="00DE4AFB" w:rsidRDefault="00DE4AFB" w:rsidP="00DE4AFB">
      <w:pPr>
        <w:rPr>
          <w:rFonts w:ascii="Calibri" w:hAnsi="Calibri" w:cs="Calibri"/>
          <w:sz w:val="22"/>
          <w:szCs w:val="22"/>
        </w:rPr>
      </w:pPr>
    </w:p>
    <w:p w:rsidR="00DE4AFB" w:rsidRDefault="00DE4AFB" w:rsidP="00DE4AFB">
      <w:pPr>
        <w:rPr>
          <w:rFonts w:ascii="Calibri" w:hAnsi="Calibri" w:cs="Calibri"/>
          <w:sz w:val="22"/>
          <w:szCs w:val="22"/>
        </w:rPr>
      </w:pPr>
      <w:r>
        <w:rPr>
          <w:rFonts w:ascii="Arial" w:hAnsi="Arial"/>
        </w:rPr>
        <w:t>Telefon</w:t>
      </w:r>
      <w:r>
        <w:rPr>
          <w:rFonts w:ascii="Arial" w:hAnsi="Arial"/>
        </w:rPr>
        <w:tab/>
      </w:r>
    </w:p>
    <w:p w:rsidR="00DE4AFB" w:rsidRDefault="00DE4AFB" w:rsidP="00DE4AFB">
      <w:pPr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ascii="Arial" w:hAnsi="Arial"/>
        </w:rPr>
        <w:t>Email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E4AFB" w:rsidRDefault="00DE4AFB" w:rsidP="00DE4AFB">
      <w:pPr>
        <w:rPr>
          <w:rFonts w:ascii="Arial" w:hAnsi="Arial"/>
        </w:rPr>
      </w:pPr>
    </w:p>
    <w:p w:rsidR="00DE4AFB" w:rsidRDefault="00DE4AFB" w:rsidP="00DE4AFB">
      <w:pPr>
        <w:rPr>
          <w:rFonts w:ascii="Arial" w:hAnsi="Arial"/>
        </w:rPr>
      </w:pPr>
      <w:r>
        <w:rPr>
          <w:rFonts w:ascii="Arial" w:hAnsi="Arial"/>
        </w:rPr>
        <w:t xml:space="preserve">Adresa nemovitosti připojené </w:t>
      </w:r>
    </w:p>
    <w:p w:rsidR="00DE4AFB" w:rsidRDefault="00DE4AFB" w:rsidP="00DE4AFB">
      <w:pPr>
        <w:rPr>
          <w:rFonts w:ascii="Arial" w:hAnsi="Arial"/>
          <w:i/>
        </w:rPr>
      </w:pPr>
      <w:r>
        <w:rPr>
          <w:rFonts w:ascii="Arial" w:hAnsi="Arial"/>
        </w:rPr>
        <w:t>přípojkou na kanalizaci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obec</w:t>
      </w:r>
      <w:r>
        <w:rPr>
          <w:rFonts w:ascii="Arial" w:hAnsi="Arial"/>
        </w:rPr>
        <w:tab/>
        <w:t xml:space="preserve">: </w:t>
      </w:r>
    </w:p>
    <w:p w:rsidR="00DE4AFB" w:rsidRDefault="00DE4AFB" w:rsidP="00DE4AFB">
      <w:pPr>
        <w:rPr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      část obce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</w:p>
    <w:p w:rsidR="00DE4AFB" w:rsidRDefault="00DE4AFB" w:rsidP="00DE4AFB"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ulice</w:t>
      </w:r>
      <w:r>
        <w:rPr>
          <w:rFonts w:ascii="Arial" w:hAnsi="Arial"/>
          <w:i/>
        </w:rPr>
        <w:tab/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:rsidR="00DE4AFB" w:rsidRDefault="00DE4AFB" w:rsidP="00DE4AFB"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číslo popisné (evidenční)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:rsidR="00DE4AFB" w:rsidRDefault="00DE4AFB" w:rsidP="00DE4AFB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:rsidR="00DE4AFB" w:rsidRDefault="00DE4AFB" w:rsidP="00DE4AFB">
      <w:pPr>
        <w:rPr>
          <w:rFonts w:ascii="Arial" w:hAnsi="Arial"/>
          <w:b/>
        </w:rPr>
      </w:pPr>
    </w:p>
    <w:p w:rsidR="00DE4AFB" w:rsidRDefault="00DE4AFB" w:rsidP="00DE4AFB">
      <w:pPr>
        <w:rPr>
          <w:rFonts w:ascii="Arial" w:hAnsi="Arial"/>
          <w:b/>
        </w:rPr>
      </w:pPr>
      <w:r>
        <w:rPr>
          <w:rFonts w:ascii="Arial" w:hAnsi="Arial"/>
          <w:b/>
        </w:rPr>
        <w:t>a</w:t>
      </w:r>
    </w:p>
    <w:p w:rsidR="00DE4AFB" w:rsidRDefault="00DE4AFB" w:rsidP="00DE4AFB">
      <w:pPr>
        <w:rPr>
          <w:rFonts w:ascii="Arial" w:hAnsi="Arial"/>
          <w:b/>
        </w:rPr>
      </w:pPr>
    </w:p>
    <w:p w:rsidR="00DE4AFB" w:rsidRDefault="00DE4AFB" w:rsidP="00DE4AFB">
      <w:pPr>
        <w:rPr>
          <w:rFonts w:ascii="Arial" w:hAnsi="Arial"/>
          <w:b/>
        </w:rPr>
      </w:pPr>
      <w:r>
        <w:rPr>
          <w:rFonts w:ascii="Arial" w:hAnsi="Arial"/>
          <w:b/>
        </w:rPr>
        <w:t>Provozovatelem kanalizace (provozovatel)</w:t>
      </w:r>
    </w:p>
    <w:p w:rsidR="00DE4AFB" w:rsidRDefault="00DE4AFB" w:rsidP="00DE4AFB">
      <w:pPr>
        <w:rPr>
          <w:rFonts w:ascii="Arial" w:hAnsi="Arial"/>
          <w:b/>
        </w:rPr>
      </w:pPr>
    </w:p>
    <w:p w:rsidR="00DE4AFB" w:rsidRDefault="00DE4AFB" w:rsidP="00DE4AFB">
      <w:pPr>
        <w:rPr>
          <w:rFonts w:ascii="Arial" w:hAnsi="Arial"/>
        </w:rPr>
      </w:pPr>
      <w:r>
        <w:rPr>
          <w:rFonts w:ascii="Arial" w:hAnsi="Arial"/>
        </w:rPr>
        <w:t>Název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Obec Husinec</w:t>
      </w:r>
    </w:p>
    <w:p w:rsidR="00DE4AFB" w:rsidRDefault="00DE4AFB" w:rsidP="00DE4AFB">
      <w:pPr>
        <w:rPr>
          <w:rFonts w:ascii="Arial" w:hAnsi="Arial"/>
        </w:rPr>
      </w:pPr>
      <w:r>
        <w:rPr>
          <w:rFonts w:ascii="Arial" w:hAnsi="Arial"/>
        </w:rPr>
        <w:t>Adresa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Husinec, U Radnice </w:t>
      </w:r>
      <w:proofErr w:type="gramStart"/>
      <w:r>
        <w:rPr>
          <w:rFonts w:ascii="Arial" w:hAnsi="Arial"/>
        </w:rPr>
        <w:t>č.p.</w:t>
      </w:r>
      <w:proofErr w:type="gramEnd"/>
      <w:r>
        <w:rPr>
          <w:rFonts w:ascii="Arial" w:hAnsi="Arial"/>
        </w:rPr>
        <w:t xml:space="preserve"> 64, 250 68 Řež</w:t>
      </w:r>
    </w:p>
    <w:p w:rsidR="00DE4AFB" w:rsidRDefault="00DE4AFB" w:rsidP="00DE4AFB">
      <w:pPr>
        <w:rPr>
          <w:rFonts w:ascii="Arial" w:hAnsi="Arial"/>
        </w:rPr>
      </w:pPr>
      <w:r>
        <w:rPr>
          <w:rFonts w:ascii="Arial" w:hAnsi="Arial"/>
        </w:rPr>
        <w:t>Telefon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220940309</w:t>
      </w:r>
    </w:p>
    <w:p w:rsidR="00DE4AFB" w:rsidRDefault="00DE4AFB" w:rsidP="00DE4AFB">
      <w:pPr>
        <w:rPr>
          <w:rFonts w:ascii="Arial" w:hAnsi="Arial"/>
        </w:rPr>
      </w:pPr>
      <w:r>
        <w:rPr>
          <w:rFonts w:ascii="Arial" w:hAnsi="Arial"/>
        </w:rPr>
        <w:t>IČO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00240231</w:t>
      </w:r>
    </w:p>
    <w:p w:rsidR="00DE4AFB" w:rsidRDefault="00DE4AFB" w:rsidP="00DE4AFB">
      <w:pPr>
        <w:rPr>
          <w:rFonts w:ascii="Arial" w:hAnsi="Arial"/>
        </w:rPr>
      </w:pPr>
      <w:r>
        <w:rPr>
          <w:rFonts w:ascii="Arial" w:hAnsi="Arial"/>
        </w:rPr>
        <w:t>Oprávnění k</w:t>
      </w:r>
      <w:r w:rsidR="00DF6FD7">
        <w:rPr>
          <w:rFonts w:ascii="Arial" w:hAnsi="Arial"/>
        </w:rPr>
        <w:t>  provozování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Rozhodnutí Čj. 078525/2011/KUSK ze dne </w:t>
      </w:r>
      <w:proofErr w:type="gramStart"/>
      <w:r>
        <w:rPr>
          <w:rFonts w:ascii="Arial" w:hAnsi="Arial"/>
        </w:rPr>
        <w:t>26.4.2011</w:t>
      </w:r>
      <w:proofErr w:type="gramEnd"/>
    </w:p>
    <w:p w:rsidR="00B956B0" w:rsidRPr="00B956B0" w:rsidRDefault="00DF6FD7" w:rsidP="00B956B0">
      <w:pPr>
        <w:rPr>
          <w:rFonts w:ascii="Arial" w:hAnsi="Arial"/>
        </w:rPr>
      </w:pPr>
      <w:r w:rsidRPr="00DF6FD7">
        <w:rPr>
          <w:rFonts w:ascii="Arial" w:hAnsi="Arial"/>
        </w:rPr>
        <w:t>Z</w:t>
      </w:r>
      <w:r w:rsidR="00D17097" w:rsidRPr="00D17097">
        <w:rPr>
          <w:rFonts w:ascii="Arial" w:hAnsi="Arial"/>
        </w:rPr>
        <w:t>astoupen</w:t>
      </w:r>
      <w:r w:rsidR="00B956B0">
        <w:rPr>
          <w:rFonts w:ascii="Arial" w:hAnsi="Arial"/>
        </w:rPr>
        <w:t>ý</w:t>
      </w:r>
      <w:r w:rsidR="001A00B5">
        <w:rPr>
          <w:rFonts w:ascii="Arial" w:hAnsi="Arial"/>
        </w:rPr>
        <w:t>m</w:t>
      </w:r>
      <w:r w:rsidR="00B933C2">
        <w:rPr>
          <w:rFonts w:ascii="Arial" w:hAnsi="Arial"/>
        </w:rPr>
        <w:tab/>
      </w:r>
      <w:r>
        <w:rPr>
          <w:rFonts w:ascii="Arial" w:hAnsi="Arial"/>
        </w:rPr>
        <w:tab/>
      </w:r>
      <w:r w:rsidR="00B933C2">
        <w:rPr>
          <w:rFonts w:ascii="Arial" w:hAnsi="Arial"/>
        </w:rPr>
        <w:tab/>
      </w:r>
      <w:r>
        <w:rPr>
          <w:rFonts w:ascii="Arial" w:hAnsi="Arial"/>
        </w:rPr>
        <w:tab/>
      </w:r>
      <w:r w:rsidR="00D17097" w:rsidRPr="00D17097">
        <w:rPr>
          <w:rFonts w:ascii="Arial" w:hAnsi="Arial"/>
        </w:rPr>
        <w:t>Ing. Ivanou Zrzavou</w:t>
      </w:r>
      <w:r>
        <w:rPr>
          <w:rFonts w:ascii="Arial" w:hAnsi="Arial"/>
        </w:rPr>
        <w:t xml:space="preserve">, </w:t>
      </w:r>
      <w:r w:rsidRPr="00F25A94">
        <w:rPr>
          <w:rFonts w:ascii="Arial" w:hAnsi="Arial"/>
        </w:rPr>
        <w:t>starostkou</w:t>
      </w:r>
    </w:p>
    <w:p w:rsidR="00B956B0" w:rsidRDefault="00B956B0" w:rsidP="00DE4AFB">
      <w:pPr>
        <w:rPr>
          <w:rFonts w:ascii="Arial" w:hAnsi="Arial"/>
        </w:rPr>
      </w:pPr>
    </w:p>
    <w:p w:rsidR="00DE4AFB" w:rsidRDefault="00DE4AFB" w:rsidP="00DE4AFB">
      <w:pPr>
        <w:ind w:left="4248" w:firstLine="60"/>
        <w:rPr>
          <w:rFonts w:ascii="Arial" w:hAnsi="Arial"/>
        </w:rPr>
      </w:pPr>
    </w:p>
    <w:p w:rsidR="00DE4AFB" w:rsidRDefault="00DE4AFB" w:rsidP="00DE4AFB">
      <w:pPr>
        <w:rPr>
          <w:rFonts w:ascii="Arial" w:hAnsi="Arial"/>
        </w:rPr>
      </w:pPr>
    </w:p>
    <w:p w:rsidR="00DE4AFB" w:rsidRPr="00917693" w:rsidRDefault="00DE4AFB" w:rsidP="00DE4AFB">
      <w:pPr>
        <w:jc w:val="center"/>
        <w:rPr>
          <w:rFonts w:ascii="Arial" w:hAnsi="Arial"/>
          <w:b/>
          <w:sz w:val="24"/>
          <w:szCs w:val="24"/>
        </w:rPr>
      </w:pPr>
      <w:r w:rsidRPr="00917693">
        <w:rPr>
          <w:rFonts w:ascii="Arial" w:hAnsi="Arial"/>
          <w:b/>
          <w:sz w:val="24"/>
          <w:szCs w:val="24"/>
        </w:rPr>
        <w:t>I.</w:t>
      </w:r>
    </w:p>
    <w:p w:rsidR="00DE4AFB" w:rsidRDefault="001A00B5" w:rsidP="00DE4AFB">
      <w:pPr>
        <w:rPr>
          <w:rFonts w:ascii="Arial" w:hAnsi="Arial"/>
        </w:rPr>
      </w:pPr>
      <w:r w:rsidRPr="00DE4AFB">
        <w:rPr>
          <w:rFonts w:ascii="Arial" w:hAnsi="Arial"/>
        </w:rPr>
        <w:t>Smlouv</w:t>
      </w:r>
      <w:r>
        <w:rPr>
          <w:rFonts w:ascii="Arial" w:hAnsi="Arial"/>
        </w:rPr>
        <w:t>a</w:t>
      </w:r>
      <w:r w:rsidR="00CA22E8">
        <w:rPr>
          <w:rFonts w:ascii="Arial" w:hAnsi="Arial"/>
        </w:rPr>
        <w:t xml:space="preserve"> </w:t>
      </w:r>
      <w:r w:rsidR="00DE4AFB" w:rsidRPr="00DE4AFB">
        <w:rPr>
          <w:rFonts w:ascii="Arial" w:hAnsi="Arial"/>
        </w:rPr>
        <w:t>o odvádění odpadních vod číslo ….</w:t>
      </w:r>
      <w:r w:rsidR="00DE4AFB">
        <w:rPr>
          <w:rFonts w:ascii="Arial" w:hAnsi="Arial"/>
        </w:rPr>
        <w:t xml:space="preserve">ze dne ………. </w:t>
      </w:r>
      <w:proofErr w:type="gramStart"/>
      <w:r w:rsidR="00DE4AFB">
        <w:rPr>
          <w:rFonts w:ascii="Arial" w:hAnsi="Arial"/>
        </w:rPr>
        <w:t>se</w:t>
      </w:r>
      <w:proofErr w:type="gramEnd"/>
      <w:r w:rsidR="00DE4AFB">
        <w:rPr>
          <w:rFonts w:ascii="Arial" w:hAnsi="Arial"/>
        </w:rPr>
        <w:t xml:space="preserve"> mění a doplňuje takto:</w:t>
      </w:r>
    </w:p>
    <w:p w:rsidR="00DE4AFB" w:rsidRPr="00DE4AFB" w:rsidRDefault="00DE4AFB" w:rsidP="00DE4AFB">
      <w:pPr>
        <w:rPr>
          <w:rFonts w:ascii="Arial" w:hAnsi="Arial" w:cs="Arial"/>
        </w:rPr>
      </w:pPr>
    </w:p>
    <w:p w:rsidR="008A5078" w:rsidRPr="00917693" w:rsidRDefault="008A5078" w:rsidP="008A507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17693">
        <w:rPr>
          <w:rFonts w:ascii="Arial" w:hAnsi="Arial" w:cs="Arial"/>
        </w:rPr>
        <w:t>V </w:t>
      </w:r>
      <w:proofErr w:type="spellStart"/>
      <w:r w:rsidRPr="00917693">
        <w:rPr>
          <w:rFonts w:ascii="Arial" w:hAnsi="Arial" w:cs="Arial"/>
        </w:rPr>
        <w:t>ust</w:t>
      </w:r>
      <w:proofErr w:type="spellEnd"/>
      <w:r w:rsidRPr="00917693">
        <w:rPr>
          <w:rFonts w:ascii="Arial" w:hAnsi="Arial" w:cs="Arial"/>
        </w:rPr>
        <w:t xml:space="preserve">. Čl. III. </w:t>
      </w:r>
      <w:r w:rsidR="00290B4F" w:rsidRPr="00917693">
        <w:rPr>
          <w:rFonts w:ascii="Arial" w:hAnsi="Arial" w:cs="Arial"/>
        </w:rPr>
        <w:t xml:space="preserve">se v závěru </w:t>
      </w:r>
      <w:r w:rsidRPr="00917693">
        <w:rPr>
          <w:rFonts w:ascii="Arial" w:hAnsi="Arial" w:cs="Arial"/>
        </w:rPr>
        <w:t>doplňuje nov</w:t>
      </w:r>
      <w:r w:rsidR="00290B4F" w:rsidRPr="00917693">
        <w:rPr>
          <w:rFonts w:ascii="Arial" w:hAnsi="Arial" w:cs="Arial"/>
        </w:rPr>
        <w:t>ý</w:t>
      </w:r>
      <w:r w:rsidR="00E32ED9">
        <w:rPr>
          <w:rFonts w:ascii="Arial" w:hAnsi="Arial" w:cs="Arial"/>
        </w:rPr>
        <w:t xml:space="preserve"> </w:t>
      </w:r>
      <w:r w:rsidR="00290B4F" w:rsidRPr="00917693">
        <w:rPr>
          <w:rFonts w:ascii="Arial" w:hAnsi="Arial" w:cs="Arial"/>
        </w:rPr>
        <w:t>text</w:t>
      </w:r>
      <w:r w:rsidRPr="00917693">
        <w:rPr>
          <w:rFonts w:ascii="Arial" w:hAnsi="Arial" w:cs="Arial"/>
        </w:rPr>
        <w:t xml:space="preserve"> v tomto znění:</w:t>
      </w:r>
    </w:p>
    <w:p w:rsidR="00290B4F" w:rsidRDefault="00290B4F" w:rsidP="00290B4F">
      <w:pPr>
        <w:suppressLineNumbers/>
        <w:suppressAutoHyphens w:val="0"/>
        <w:autoSpaceDN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82844">
        <w:rPr>
          <w:rFonts w:ascii="Arial" w:hAnsi="Arial" w:cs="Arial"/>
        </w:rPr>
        <w:t xml:space="preserve">Odběratel se zavazuje umožnit </w:t>
      </w:r>
      <w:r>
        <w:rPr>
          <w:rFonts w:ascii="Arial" w:hAnsi="Arial" w:cs="Arial"/>
        </w:rPr>
        <w:t xml:space="preserve">provozovateli </w:t>
      </w:r>
      <w:r w:rsidRPr="00982844">
        <w:rPr>
          <w:rFonts w:ascii="Arial" w:hAnsi="Arial" w:cs="Arial"/>
        </w:rPr>
        <w:t xml:space="preserve">či osobám </w:t>
      </w:r>
      <w:r>
        <w:rPr>
          <w:rFonts w:ascii="Arial" w:hAnsi="Arial" w:cs="Arial"/>
        </w:rPr>
        <w:t xml:space="preserve">jím </w:t>
      </w:r>
      <w:r w:rsidRPr="00982844">
        <w:rPr>
          <w:rFonts w:ascii="Arial" w:hAnsi="Arial" w:cs="Arial"/>
        </w:rPr>
        <w:t>pověřeným vstup na pozemky odběratele</w:t>
      </w:r>
      <w:r w:rsidR="00F712B5">
        <w:rPr>
          <w:rFonts w:ascii="Arial" w:hAnsi="Arial" w:cs="Arial"/>
        </w:rPr>
        <w:t>, případně</w:t>
      </w:r>
      <w:r w:rsidR="00B933C2">
        <w:rPr>
          <w:rFonts w:ascii="Arial" w:hAnsi="Arial" w:cs="Arial"/>
        </w:rPr>
        <w:t xml:space="preserve"> </w:t>
      </w:r>
      <w:r w:rsidRPr="006069C8">
        <w:rPr>
          <w:rFonts w:ascii="Arial" w:hAnsi="Arial" w:cs="Arial"/>
        </w:rPr>
        <w:t xml:space="preserve">do </w:t>
      </w:r>
      <w:r w:rsidR="00CC6C36" w:rsidRPr="006069C8">
        <w:rPr>
          <w:rFonts w:ascii="Arial" w:hAnsi="Arial" w:cs="Arial"/>
        </w:rPr>
        <w:t>nemovitostí – staveb – ve vlastnictví odběratele, připojených na kanalizační přípojku,</w:t>
      </w:r>
      <w:r w:rsidRPr="006069C8">
        <w:rPr>
          <w:rFonts w:ascii="Arial" w:hAnsi="Arial" w:cs="Arial"/>
        </w:rPr>
        <w:t xml:space="preserve"> za</w:t>
      </w:r>
      <w:r w:rsidRPr="00982844">
        <w:rPr>
          <w:rFonts w:ascii="Arial" w:hAnsi="Arial" w:cs="Arial"/>
        </w:rPr>
        <w:t xml:space="preserve"> účelem ověření a kontroly skutečností sjednaných touto smlouvou, </w:t>
      </w:r>
      <w:proofErr w:type="spellStart"/>
      <w:r>
        <w:rPr>
          <w:rFonts w:ascii="Arial" w:hAnsi="Arial" w:cs="Arial"/>
        </w:rPr>
        <w:t>zjm</w:t>
      </w:r>
      <w:proofErr w:type="spellEnd"/>
      <w:r>
        <w:rPr>
          <w:rFonts w:ascii="Arial" w:hAnsi="Arial" w:cs="Arial"/>
        </w:rPr>
        <w:t xml:space="preserve">. </w:t>
      </w:r>
      <w:r w:rsidRPr="003F2B23">
        <w:rPr>
          <w:rFonts w:ascii="Arial" w:hAnsi="Arial" w:cs="Arial"/>
        </w:rPr>
        <w:t xml:space="preserve">zjištění množství </w:t>
      </w:r>
      <w:r>
        <w:rPr>
          <w:rFonts w:ascii="Arial" w:hAnsi="Arial" w:cs="Arial"/>
        </w:rPr>
        <w:t xml:space="preserve">odváděných odpadních vod a množství </w:t>
      </w:r>
      <w:r w:rsidRPr="003F2B23">
        <w:rPr>
          <w:rFonts w:ascii="Arial" w:hAnsi="Arial" w:cs="Arial"/>
        </w:rPr>
        <w:t xml:space="preserve">vody odebrané z vodovodu (na vyžádání </w:t>
      </w:r>
      <w:r>
        <w:rPr>
          <w:rFonts w:ascii="Arial" w:hAnsi="Arial" w:cs="Arial"/>
        </w:rPr>
        <w:t>provozovatele</w:t>
      </w:r>
      <w:r w:rsidRPr="003F2B23">
        <w:rPr>
          <w:rFonts w:ascii="Arial" w:hAnsi="Arial" w:cs="Arial"/>
        </w:rPr>
        <w:t xml:space="preserve"> se zavazuje předložit obci doklad o množství vody odebrané z vodovodu)</w:t>
      </w:r>
      <w:r>
        <w:rPr>
          <w:rFonts w:ascii="Arial" w:hAnsi="Arial" w:cs="Arial"/>
        </w:rPr>
        <w:t>, a to po předchozím oznámení vstupu.</w:t>
      </w:r>
      <w:r w:rsidR="00B933C2">
        <w:rPr>
          <w:rFonts w:ascii="Arial" w:hAnsi="Arial" w:cs="Arial"/>
        </w:rPr>
        <w:t xml:space="preserve"> </w:t>
      </w:r>
      <w:r w:rsidR="00C7036B" w:rsidRPr="002006FA">
        <w:rPr>
          <w:rFonts w:ascii="Arial" w:hAnsi="Arial" w:cs="Arial"/>
        </w:rPr>
        <w:t>V</w:t>
      </w:r>
      <w:r w:rsidR="00CB27FD" w:rsidRPr="002006FA">
        <w:rPr>
          <w:rFonts w:ascii="Arial" w:hAnsi="Arial" w:cs="Arial"/>
        </w:rPr>
        <w:t> </w:t>
      </w:r>
      <w:r w:rsidR="00C7036B" w:rsidRPr="002006FA">
        <w:rPr>
          <w:rFonts w:ascii="Arial" w:hAnsi="Arial" w:cs="Arial"/>
        </w:rPr>
        <w:t>případě</w:t>
      </w:r>
      <w:r w:rsidR="00CB27FD" w:rsidRPr="002006FA">
        <w:rPr>
          <w:rFonts w:ascii="Arial" w:hAnsi="Arial" w:cs="Arial"/>
        </w:rPr>
        <w:t>, že účtování stočného se provádí na základě množství vody odebrané z vodovodu, o</w:t>
      </w:r>
      <w:r w:rsidRPr="002006FA">
        <w:rPr>
          <w:rFonts w:ascii="Arial" w:hAnsi="Arial" w:cs="Arial"/>
        </w:rPr>
        <w:t>dběratel současně souhlasí s tím, aby provozovatel zjistil množství vody odebrané z vodovodu u dodavatele vody.</w:t>
      </w:r>
      <w:r w:rsidR="00CA22E8">
        <w:rPr>
          <w:rFonts w:ascii="Arial" w:hAnsi="Arial" w:cs="Arial"/>
        </w:rPr>
        <w:t xml:space="preserve"> </w:t>
      </w:r>
      <w:r w:rsidRPr="00982844">
        <w:rPr>
          <w:rFonts w:ascii="Arial" w:hAnsi="Arial" w:cs="Arial"/>
        </w:rPr>
        <w:t>V případě, že odběratel neumožní osobám uvedeným v</w:t>
      </w:r>
      <w:r>
        <w:rPr>
          <w:rFonts w:ascii="Arial" w:hAnsi="Arial" w:cs="Arial"/>
        </w:rPr>
        <w:t xml:space="preserve"> předchozí</w:t>
      </w:r>
      <w:r w:rsidRPr="00982844">
        <w:rPr>
          <w:rFonts w:ascii="Arial" w:hAnsi="Arial" w:cs="Arial"/>
        </w:rPr>
        <w:t xml:space="preserve"> větě první vstup na pozemky a do domu, bude množství odpadní vody stanoveno podle směrných čísel roční potřeby vod</w:t>
      </w:r>
      <w:r>
        <w:rPr>
          <w:rFonts w:ascii="Arial" w:hAnsi="Arial" w:cs="Arial"/>
        </w:rPr>
        <w:t>y</w:t>
      </w:r>
      <w:r w:rsidRPr="00982844">
        <w:rPr>
          <w:rFonts w:ascii="Arial" w:hAnsi="Arial" w:cs="Arial"/>
        </w:rPr>
        <w:t xml:space="preserve"> dle přílohy č. 12 vyhlášky Ministerstva zemědělství č. 428/2001 Sb., kterou se provádí zákon č. 274/2001 Sb., o vodovodech a kanalizacích pro veřejnou potřebu a o změně některých zákonů (zákon o vodovodech a kanalizacích), ve znění pozdějších předpisů.</w:t>
      </w:r>
    </w:p>
    <w:p w:rsidR="00290B4F" w:rsidRDefault="00290B4F" w:rsidP="00290B4F">
      <w:pPr>
        <w:suppressLineNumbers/>
        <w:suppressAutoHyphens w:val="0"/>
        <w:autoSpaceDN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odběratel nebude uplatňovat snížení množství odváděných odpadních vod z důvodu využití vody bez vypuštění do kanalizace ve 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19 odst. 7) zákona č. 274/2001 Sb., o vodovodech a kanalizacích pro veřejnou potřebu a o změně některých zákonů (zákon o vodovodech a kanalizacích), ve znění pozdějších předpisů.“</w:t>
      </w:r>
    </w:p>
    <w:p w:rsidR="008A5078" w:rsidRDefault="008A5078" w:rsidP="008A5078">
      <w:pPr>
        <w:pStyle w:val="Odstavecseseznamem"/>
        <w:ind w:left="360"/>
        <w:rPr>
          <w:rFonts w:ascii="Arial" w:hAnsi="Arial" w:cs="Arial"/>
        </w:rPr>
      </w:pPr>
    </w:p>
    <w:p w:rsidR="00984782" w:rsidRDefault="00984782" w:rsidP="00DE4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Čl. III. písm. b) se</w:t>
      </w:r>
      <w:r w:rsidR="008A5078">
        <w:rPr>
          <w:rFonts w:ascii="Arial" w:hAnsi="Arial" w:cs="Arial"/>
        </w:rPr>
        <w:t xml:space="preserve"> vypouští věta druhá</w:t>
      </w:r>
      <w:r w:rsidR="00290B4F">
        <w:rPr>
          <w:rFonts w:ascii="Arial" w:hAnsi="Arial" w:cs="Arial"/>
        </w:rPr>
        <w:t>.</w:t>
      </w:r>
    </w:p>
    <w:p w:rsidR="008A5078" w:rsidRDefault="008A5078" w:rsidP="008A5078">
      <w:pPr>
        <w:pStyle w:val="Odstavecseseznamem"/>
        <w:ind w:left="360"/>
        <w:jc w:val="both"/>
        <w:rPr>
          <w:rFonts w:ascii="Arial" w:hAnsi="Arial" w:cs="Arial"/>
        </w:rPr>
      </w:pPr>
    </w:p>
    <w:p w:rsidR="00DE4AFB" w:rsidRPr="00917693" w:rsidRDefault="00DE4AFB" w:rsidP="004159C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17693">
        <w:rPr>
          <w:rFonts w:ascii="Arial" w:hAnsi="Arial" w:cs="Arial"/>
        </w:rPr>
        <w:t xml:space="preserve">Stávající text </w:t>
      </w:r>
      <w:proofErr w:type="spellStart"/>
      <w:r w:rsidR="00984782" w:rsidRPr="00917693">
        <w:rPr>
          <w:rFonts w:ascii="Arial" w:hAnsi="Arial" w:cs="Arial"/>
        </w:rPr>
        <w:t>ust</w:t>
      </w:r>
      <w:proofErr w:type="spellEnd"/>
      <w:r w:rsidR="00984782" w:rsidRPr="00917693">
        <w:rPr>
          <w:rFonts w:ascii="Arial" w:hAnsi="Arial" w:cs="Arial"/>
        </w:rPr>
        <w:t xml:space="preserve">. </w:t>
      </w:r>
      <w:r w:rsidRPr="00917693">
        <w:rPr>
          <w:rFonts w:ascii="Arial" w:hAnsi="Arial" w:cs="Arial"/>
        </w:rPr>
        <w:t xml:space="preserve">Čl. V. (Cena stočného) se vypouští a nahrazuje novým textem v tomto znění: </w:t>
      </w:r>
    </w:p>
    <w:p w:rsidR="00DE4AFB" w:rsidRPr="00982844" w:rsidRDefault="004159C6" w:rsidP="004159C6">
      <w:pPr>
        <w:suppressLineNumbers/>
        <w:suppressAutoHyphens w:val="0"/>
        <w:autoSpaceDN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E4AFB" w:rsidRPr="00982844">
        <w:rPr>
          <w:rFonts w:ascii="Arial" w:hAnsi="Arial" w:cs="Arial"/>
        </w:rPr>
        <w:t xml:space="preserve">Odběratel se zavazuje hradit </w:t>
      </w:r>
      <w:r w:rsidR="00153C40">
        <w:rPr>
          <w:rFonts w:ascii="Arial" w:hAnsi="Arial" w:cs="Arial"/>
        </w:rPr>
        <w:t>provozovateli</w:t>
      </w:r>
      <w:r w:rsidR="00E32ED9">
        <w:rPr>
          <w:rFonts w:ascii="Arial" w:hAnsi="Arial" w:cs="Arial"/>
        </w:rPr>
        <w:t xml:space="preserve"> </w:t>
      </w:r>
      <w:r w:rsidR="00153C40">
        <w:rPr>
          <w:rFonts w:ascii="Arial" w:hAnsi="Arial" w:cs="Arial"/>
        </w:rPr>
        <w:t>ú</w:t>
      </w:r>
      <w:r w:rsidR="00153C40" w:rsidRPr="00153C40">
        <w:rPr>
          <w:rFonts w:ascii="Arial" w:hAnsi="Arial" w:cs="Arial"/>
        </w:rPr>
        <w:t>platu za odvádění odpadních vod</w:t>
      </w:r>
      <w:r w:rsidR="00153C40">
        <w:rPr>
          <w:rFonts w:ascii="Arial" w:hAnsi="Arial" w:cs="Arial"/>
        </w:rPr>
        <w:t xml:space="preserve"> - </w:t>
      </w:r>
      <w:r w:rsidR="00DE4AFB" w:rsidRPr="00982844">
        <w:rPr>
          <w:rFonts w:ascii="Arial" w:hAnsi="Arial" w:cs="Arial"/>
        </w:rPr>
        <w:t xml:space="preserve">stočné </w:t>
      </w:r>
      <w:r>
        <w:rPr>
          <w:rFonts w:ascii="Arial" w:hAnsi="Arial" w:cs="Arial"/>
        </w:rPr>
        <w:t xml:space="preserve">- </w:t>
      </w:r>
      <w:r w:rsidR="00DE4AFB" w:rsidRPr="00982844">
        <w:rPr>
          <w:rFonts w:ascii="Arial" w:hAnsi="Arial" w:cs="Arial"/>
        </w:rPr>
        <w:t>ve výši vypočtené jako součin ceny za likvidaci 1 m</w:t>
      </w:r>
      <w:r w:rsidR="00DE4AFB" w:rsidRPr="00982844">
        <w:rPr>
          <w:rFonts w:ascii="Arial" w:hAnsi="Arial" w:cs="Arial"/>
          <w:vertAlign w:val="superscript"/>
        </w:rPr>
        <w:t>3</w:t>
      </w:r>
      <w:r w:rsidR="00DE4AFB" w:rsidRPr="00982844">
        <w:rPr>
          <w:rFonts w:ascii="Arial" w:hAnsi="Arial" w:cs="Arial"/>
        </w:rPr>
        <w:t xml:space="preserve"> odpadní vody (v Kč) a množství odpadní vody (v m</w:t>
      </w:r>
      <w:r w:rsidR="00DE4AFB" w:rsidRPr="00982844">
        <w:rPr>
          <w:rFonts w:ascii="Arial" w:hAnsi="Arial" w:cs="Arial"/>
          <w:vertAlign w:val="superscript"/>
        </w:rPr>
        <w:t>3</w:t>
      </w:r>
      <w:r w:rsidR="00DE4AFB" w:rsidRPr="00982844">
        <w:rPr>
          <w:rFonts w:ascii="Arial" w:hAnsi="Arial" w:cs="Arial"/>
        </w:rPr>
        <w:t xml:space="preserve">) zjištěné postupem dle </w:t>
      </w:r>
      <w:proofErr w:type="spellStart"/>
      <w:r w:rsidR="00DE4AFB" w:rsidRPr="00982844">
        <w:rPr>
          <w:rFonts w:ascii="Arial" w:hAnsi="Arial" w:cs="Arial"/>
        </w:rPr>
        <w:t>ust</w:t>
      </w:r>
      <w:proofErr w:type="spellEnd"/>
      <w:r w:rsidR="00DE4AFB" w:rsidRPr="00982844">
        <w:rPr>
          <w:rFonts w:ascii="Arial" w:hAnsi="Arial" w:cs="Arial"/>
        </w:rPr>
        <w:t xml:space="preserve">. </w:t>
      </w:r>
      <w:proofErr w:type="gramStart"/>
      <w:r w:rsidR="00DE4AFB" w:rsidRPr="00982844">
        <w:rPr>
          <w:rFonts w:ascii="Arial" w:hAnsi="Arial" w:cs="Arial"/>
        </w:rPr>
        <w:t>čl.</w:t>
      </w:r>
      <w:proofErr w:type="gramEnd"/>
      <w:r w:rsidR="00DE4AFB" w:rsidRPr="00982844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II</w:t>
      </w:r>
      <w:r w:rsidR="00DE4AFB" w:rsidRPr="00982844">
        <w:rPr>
          <w:rFonts w:ascii="Arial" w:hAnsi="Arial" w:cs="Arial"/>
        </w:rPr>
        <w:t xml:space="preserve">. této smlouvy. </w:t>
      </w:r>
    </w:p>
    <w:p w:rsidR="004159C6" w:rsidRPr="004159C6" w:rsidRDefault="004159C6" w:rsidP="00F767F1">
      <w:pPr>
        <w:suppressLineNumbers/>
        <w:suppressAutoHyphens w:val="0"/>
        <w:autoSpaceDN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Cenu</w:t>
      </w:r>
      <w:r w:rsidR="00DE4AFB" w:rsidRPr="00982844">
        <w:rPr>
          <w:rFonts w:ascii="Arial" w:hAnsi="Arial" w:cs="Arial"/>
        </w:rPr>
        <w:t xml:space="preserve"> za likvidaci odpadní vody stanov</w:t>
      </w:r>
      <w:r>
        <w:rPr>
          <w:rFonts w:ascii="Arial" w:hAnsi="Arial" w:cs="Arial"/>
        </w:rPr>
        <w:t>uje</w:t>
      </w:r>
      <w:r w:rsidR="00E32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provozovatel </w:t>
      </w:r>
      <w:r w:rsidR="00DE4AFB" w:rsidRPr="00982844">
        <w:rPr>
          <w:rFonts w:ascii="Arial" w:hAnsi="Arial" w:cs="Arial"/>
        </w:rPr>
        <w:t xml:space="preserve">podle platných cenových předpisů. </w:t>
      </w:r>
    </w:p>
    <w:p w:rsidR="00DE4AFB" w:rsidRDefault="004159C6" w:rsidP="004159C6">
      <w:pPr>
        <w:suppressLineNumbers/>
        <w:suppressAutoHyphens w:val="0"/>
        <w:autoSpaceDN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Provozovatel</w:t>
      </w:r>
      <w:r w:rsidR="00DE4AFB" w:rsidRPr="00982844">
        <w:rPr>
          <w:rFonts w:ascii="Arial" w:hAnsi="Arial" w:cs="Arial"/>
        </w:rPr>
        <w:t xml:space="preserve"> si vyhrazuje právo jednostranně cenu za likvidaci odpadní vody změnit v případě změn výše nákladů, na základě nichž byla cena stanovena. V tomto případě je </w:t>
      </w:r>
      <w:r>
        <w:rPr>
          <w:rFonts w:ascii="Arial" w:hAnsi="Arial" w:cs="Arial"/>
        </w:rPr>
        <w:t xml:space="preserve">provozovatel </w:t>
      </w:r>
      <w:r w:rsidR="00DE4AFB" w:rsidRPr="00982844">
        <w:rPr>
          <w:rFonts w:ascii="Arial" w:hAnsi="Arial" w:cs="Arial"/>
        </w:rPr>
        <w:t>povin</w:t>
      </w:r>
      <w:r>
        <w:rPr>
          <w:rFonts w:ascii="Arial" w:hAnsi="Arial" w:cs="Arial"/>
        </w:rPr>
        <w:t>e</w:t>
      </w:r>
      <w:r w:rsidR="00DE4AFB" w:rsidRPr="00982844">
        <w:rPr>
          <w:rFonts w:ascii="Arial" w:hAnsi="Arial" w:cs="Arial"/>
        </w:rPr>
        <w:t xml:space="preserve">n odběratele o změně informovat, přičemž způsob výpočtu ceny musí být k dispozici na Obecním úřadu </w:t>
      </w:r>
      <w:r>
        <w:rPr>
          <w:rFonts w:ascii="Arial" w:hAnsi="Arial" w:cs="Arial"/>
        </w:rPr>
        <w:t>Husinec</w:t>
      </w:r>
      <w:r w:rsidR="00DE4AFB" w:rsidRPr="00982844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D548D6" w:rsidRDefault="00D548D6" w:rsidP="00D548D6"/>
    <w:p w:rsidR="00D548D6" w:rsidRPr="00917693" w:rsidRDefault="00D548D6" w:rsidP="00290B4F">
      <w:pPr>
        <w:pStyle w:val="Odstavecseseznamem"/>
        <w:numPr>
          <w:ilvl w:val="0"/>
          <w:numId w:val="3"/>
        </w:numPr>
        <w:ind w:left="357"/>
        <w:jc w:val="both"/>
        <w:rPr>
          <w:rFonts w:ascii="Arial" w:hAnsi="Arial" w:cs="Arial"/>
        </w:rPr>
      </w:pPr>
      <w:r w:rsidRPr="00917693">
        <w:rPr>
          <w:rFonts w:ascii="Arial" w:hAnsi="Arial" w:cs="Arial"/>
        </w:rPr>
        <w:t xml:space="preserve">Stávající text </w:t>
      </w:r>
      <w:proofErr w:type="spellStart"/>
      <w:r w:rsidR="00984782" w:rsidRPr="00917693">
        <w:rPr>
          <w:rFonts w:ascii="Arial" w:hAnsi="Arial" w:cs="Arial"/>
        </w:rPr>
        <w:t>ust</w:t>
      </w:r>
      <w:proofErr w:type="spellEnd"/>
      <w:r w:rsidR="00984782" w:rsidRPr="00917693">
        <w:rPr>
          <w:rFonts w:ascii="Arial" w:hAnsi="Arial" w:cs="Arial"/>
        </w:rPr>
        <w:t xml:space="preserve">. </w:t>
      </w:r>
      <w:r w:rsidRPr="00917693">
        <w:rPr>
          <w:rFonts w:ascii="Arial" w:hAnsi="Arial" w:cs="Arial"/>
        </w:rPr>
        <w:t xml:space="preserve">Čl. VI. (Způsob fakturace a plateb stočného) se vypouští a nahrazuje novým textem v tomto znění: </w:t>
      </w:r>
    </w:p>
    <w:p w:rsidR="00D548D6" w:rsidRPr="00984782" w:rsidRDefault="00D548D6" w:rsidP="005A401D">
      <w:pPr>
        <w:pStyle w:val="Zhlav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Pr="00984782">
        <w:rPr>
          <w:rFonts w:ascii="Arial" w:hAnsi="Arial" w:cs="Arial"/>
          <w:sz w:val="20"/>
        </w:rPr>
        <w:t>Odběratel bude hradit provozovateli stočné</w:t>
      </w:r>
      <w:r w:rsidR="00E32ED9">
        <w:rPr>
          <w:rFonts w:ascii="Arial" w:hAnsi="Arial" w:cs="Arial"/>
          <w:sz w:val="20"/>
        </w:rPr>
        <w:t xml:space="preserve"> </w:t>
      </w:r>
      <w:r w:rsidRPr="00984782">
        <w:rPr>
          <w:rFonts w:ascii="Arial" w:hAnsi="Arial" w:cs="Arial"/>
          <w:sz w:val="20"/>
        </w:rPr>
        <w:t>tak, že</w:t>
      </w:r>
      <w:r w:rsidR="00571D31" w:rsidRPr="00984782">
        <w:rPr>
          <w:rFonts w:ascii="Arial" w:hAnsi="Arial" w:cs="Arial"/>
          <w:sz w:val="20"/>
        </w:rPr>
        <w:t xml:space="preserve"> uhradí</w:t>
      </w:r>
      <w:r w:rsidRPr="00984782">
        <w:rPr>
          <w:rFonts w:ascii="Arial" w:hAnsi="Arial" w:cs="Arial"/>
          <w:sz w:val="20"/>
        </w:rPr>
        <w:t>:</w:t>
      </w:r>
    </w:p>
    <w:p w:rsidR="00D548D6" w:rsidRPr="002006FA" w:rsidRDefault="00D548D6" w:rsidP="005A401D">
      <w:pPr>
        <w:pStyle w:val="Zhlav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06FA">
        <w:rPr>
          <w:rFonts w:ascii="Arial" w:hAnsi="Arial" w:cs="Arial"/>
          <w:color w:val="000000" w:themeColor="text1"/>
          <w:sz w:val="20"/>
        </w:rPr>
        <w:t>záloh</w:t>
      </w:r>
      <w:r w:rsidR="00571D31" w:rsidRPr="002006FA">
        <w:rPr>
          <w:rFonts w:ascii="Arial" w:hAnsi="Arial" w:cs="Arial"/>
          <w:color w:val="000000" w:themeColor="text1"/>
          <w:sz w:val="20"/>
        </w:rPr>
        <w:t>u</w:t>
      </w:r>
      <w:r w:rsidRPr="002006FA">
        <w:rPr>
          <w:rFonts w:ascii="Arial" w:hAnsi="Arial" w:cs="Arial"/>
          <w:color w:val="000000" w:themeColor="text1"/>
          <w:sz w:val="20"/>
        </w:rPr>
        <w:t xml:space="preserve"> ve výši ½ </w:t>
      </w:r>
      <w:r w:rsidR="00571D31" w:rsidRPr="002006FA">
        <w:rPr>
          <w:rFonts w:ascii="Arial" w:hAnsi="Arial" w:cs="Arial"/>
          <w:color w:val="000000" w:themeColor="text1"/>
          <w:sz w:val="20"/>
        </w:rPr>
        <w:t>stočného za minulý kalendářní rok</w:t>
      </w:r>
      <w:r w:rsidR="00E32ED9">
        <w:rPr>
          <w:rFonts w:ascii="Arial" w:hAnsi="Arial" w:cs="Arial"/>
          <w:color w:val="000000" w:themeColor="text1"/>
          <w:sz w:val="20"/>
        </w:rPr>
        <w:t xml:space="preserve"> </w:t>
      </w:r>
      <w:r w:rsidRPr="00984782">
        <w:rPr>
          <w:rFonts w:ascii="Arial" w:hAnsi="Arial" w:cs="Arial"/>
          <w:color w:val="000000" w:themeColor="text1"/>
          <w:sz w:val="20"/>
        </w:rPr>
        <w:t xml:space="preserve">na základě </w:t>
      </w:r>
      <w:r w:rsidR="00785041">
        <w:rPr>
          <w:rFonts w:ascii="Arial" w:hAnsi="Arial" w:cs="Arial"/>
          <w:color w:val="000000" w:themeColor="text1"/>
          <w:sz w:val="20"/>
        </w:rPr>
        <w:t xml:space="preserve">vyúčtování </w:t>
      </w:r>
      <w:r w:rsidRPr="00984782">
        <w:rPr>
          <w:rFonts w:ascii="Arial" w:hAnsi="Arial" w:cs="Arial"/>
          <w:color w:val="000000" w:themeColor="text1"/>
          <w:sz w:val="20"/>
        </w:rPr>
        <w:t>vystaven</w:t>
      </w:r>
      <w:r w:rsidR="00571D31" w:rsidRPr="00984782">
        <w:rPr>
          <w:rFonts w:ascii="Arial" w:hAnsi="Arial" w:cs="Arial"/>
          <w:color w:val="000000" w:themeColor="text1"/>
          <w:sz w:val="20"/>
        </w:rPr>
        <w:t>é</w:t>
      </w:r>
      <w:r w:rsidR="00785041">
        <w:rPr>
          <w:rFonts w:ascii="Arial" w:hAnsi="Arial" w:cs="Arial"/>
          <w:color w:val="000000" w:themeColor="text1"/>
          <w:sz w:val="20"/>
        </w:rPr>
        <w:t>ho</w:t>
      </w:r>
      <w:r w:rsidR="00571D31" w:rsidRPr="00984782">
        <w:rPr>
          <w:rFonts w:ascii="Arial" w:hAnsi="Arial" w:cs="Arial"/>
          <w:color w:val="000000" w:themeColor="text1"/>
          <w:sz w:val="20"/>
        </w:rPr>
        <w:t xml:space="preserve"> provozovatelem </w:t>
      </w:r>
      <w:r w:rsidRPr="00984782">
        <w:rPr>
          <w:rFonts w:ascii="Arial" w:hAnsi="Arial" w:cs="Arial"/>
          <w:color w:val="000000" w:themeColor="text1"/>
          <w:sz w:val="20"/>
        </w:rPr>
        <w:t>a doručen</w:t>
      </w:r>
      <w:r w:rsidR="00571D31" w:rsidRPr="00984782">
        <w:rPr>
          <w:rFonts w:ascii="Arial" w:hAnsi="Arial" w:cs="Arial"/>
          <w:color w:val="000000" w:themeColor="text1"/>
          <w:sz w:val="20"/>
        </w:rPr>
        <w:t>é</w:t>
      </w:r>
      <w:r w:rsidR="00785041">
        <w:rPr>
          <w:rFonts w:ascii="Arial" w:hAnsi="Arial" w:cs="Arial"/>
          <w:color w:val="000000" w:themeColor="text1"/>
          <w:sz w:val="20"/>
        </w:rPr>
        <w:t>ho</w:t>
      </w:r>
      <w:r w:rsidR="00571D31" w:rsidRPr="00984782">
        <w:rPr>
          <w:rFonts w:ascii="Arial" w:hAnsi="Arial" w:cs="Arial"/>
          <w:color w:val="000000" w:themeColor="text1"/>
          <w:sz w:val="20"/>
        </w:rPr>
        <w:t xml:space="preserve"> odběrateli </w:t>
      </w:r>
      <w:r w:rsidRPr="00984782">
        <w:rPr>
          <w:rFonts w:ascii="Arial" w:hAnsi="Arial" w:cs="Arial"/>
          <w:color w:val="000000" w:themeColor="text1"/>
          <w:sz w:val="20"/>
        </w:rPr>
        <w:t xml:space="preserve">nejpozději do </w:t>
      </w:r>
      <w:r w:rsidR="00571D31" w:rsidRPr="00984782">
        <w:rPr>
          <w:rFonts w:ascii="Arial" w:hAnsi="Arial" w:cs="Arial"/>
          <w:color w:val="000000" w:themeColor="text1"/>
          <w:sz w:val="20"/>
        </w:rPr>
        <w:t>3</w:t>
      </w:r>
      <w:r w:rsidRPr="00984782">
        <w:rPr>
          <w:rFonts w:ascii="Arial" w:hAnsi="Arial" w:cs="Arial"/>
          <w:color w:val="000000" w:themeColor="text1"/>
          <w:sz w:val="20"/>
        </w:rPr>
        <w:t xml:space="preserve">0. června </w:t>
      </w:r>
      <w:r w:rsidR="00571D31" w:rsidRPr="00984782">
        <w:rPr>
          <w:rFonts w:ascii="Arial" w:hAnsi="Arial" w:cs="Arial"/>
          <w:color w:val="000000" w:themeColor="text1"/>
          <w:sz w:val="20"/>
        </w:rPr>
        <w:t>p</w:t>
      </w:r>
      <w:r w:rsidRPr="00984782">
        <w:rPr>
          <w:rFonts w:ascii="Arial" w:hAnsi="Arial" w:cs="Arial"/>
          <w:color w:val="000000" w:themeColor="text1"/>
          <w:sz w:val="20"/>
        </w:rPr>
        <w:t>říslušného kalendářního roku</w:t>
      </w:r>
      <w:r w:rsidR="00571D31" w:rsidRPr="00984782">
        <w:rPr>
          <w:rFonts w:ascii="Arial" w:hAnsi="Arial" w:cs="Arial"/>
          <w:color w:val="000000" w:themeColor="text1"/>
          <w:sz w:val="20"/>
        </w:rPr>
        <w:t xml:space="preserve">; </w:t>
      </w:r>
      <w:r w:rsidR="005A401D" w:rsidRPr="00984782">
        <w:rPr>
          <w:rFonts w:ascii="Arial" w:hAnsi="Arial" w:cs="Arial"/>
          <w:color w:val="000000" w:themeColor="text1"/>
          <w:sz w:val="20"/>
          <w:szCs w:val="20"/>
        </w:rPr>
        <w:t>u</w:t>
      </w:r>
      <w:r w:rsidR="005A401D" w:rsidRPr="00984782">
        <w:rPr>
          <w:rFonts w:ascii="Arial" w:hAnsi="Arial" w:cs="Arial"/>
          <w:sz w:val="20"/>
          <w:szCs w:val="20"/>
        </w:rPr>
        <w:t xml:space="preserve"> nově napojených nemovitostí se výše zálohy stanoví podle předpokládaného množství </w:t>
      </w:r>
      <w:r w:rsidR="005A401D" w:rsidRPr="002006FA">
        <w:rPr>
          <w:rFonts w:ascii="Arial" w:hAnsi="Arial" w:cs="Arial"/>
          <w:sz w:val="20"/>
          <w:szCs w:val="20"/>
        </w:rPr>
        <w:t>vypouštěných vod (příloha č. 12 k </w:t>
      </w:r>
      <w:proofErr w:type="spellStart"/>
      <w:r w:rsidR="005A401D" w:rsidRPr="002006FA">
        <w:rPr>
          <w:rFonts w:ascii="Arial" w:hAnsi="Arial" w:cs="Arial"/>
          <w:sz w:val="20"/>
          <w:szCs w:val="20"/>
        </w:rPr>
        <w:t>vyhl</w:t>
      </w:r>
      <w:proofErr w:type="spellEnd"/>
      <w:r w:rsidR="005A401D" w:rsidRPr="002006FA">
        <w:rPr>
          <w:rFonts w:ascii="Arial" w:hAnsi="Arial" w:cs="Arial"/>
          <w:sz w:val="20"/>
          <w:szCs w:val="20"/>
        </w:rPr>
        <w:t>. č. 428/2001 Sb.)</w:t>
      </w:r>
    </w:p>
    <w:p w:rsidR="00571D31" w:rsidRPr="006069C8" w:rsidRDefault="00571D31" w:rsidP="00571D31">
      <w:pPr>
        <w:pStyle w:val="Seznamoslovan"/>
        <w:numPr>
          <w:ilvl w:val="0"/>
          <w:numId w:val="5"/>
        </w:numPr>
        <w:rPr>
          <w:rFonts w:cs="Arial"/>
          <w:color w:val="000000" w:themeColor="text1"/>
        </w:rPr>
      </w:pPr>
      <w:r w:rsidRPr="002006FA">
        <w:rPr>
          <w:rFonts w:cs="Arial"/>
          <w:color w:val="000000" w:themeColor="text1"/>
        </w:rPr>
        <w:t xml:space="preserve">doplatek na stočném po provedení vyúčtování </w:t>
      </w:r>
      <w:r w:rsidR="005A401D" w:rsidRPr="002006FA">
        <w:rPr>
          <w:rFonts w:cs="Arial"/>
          <w:color w:val="000000" w:themeColor="text1"/>
        </w:rPr>
        <w:t>ze strany odběratele</w:t>
      </w:r>
      <w:r w:rsidR="005A401D" w:rsidRPr="00984782">
        <w:rPr>
          <w:rFonts w:cs="Arial"/>
          <w:color w:val="000000" w:themeColor="text1"/>
        </w:rPr>
        <w:t xml:space="preserve"> (1x </w:t>
      </w:r>
      <w:r w:rsidR="005A401D" w:rsidRPr="006069C8">
        <w:rPr>
          <w:rFonts w:cs="Arial"/>
          <w:color w:val="000000" w:themeColor="text1"/>
        </w:rPr>
        <w:t xml:space="preserve">ročně) </w:t>
      </w:r>
      <w:r w:rsidRPr="006069C8">
        <w:rPr>
          <w:rFonts w:cs="Arial"/>
          <w:color w:val="000000" w:themeColor="text1"/>
        </w:rPr>
        <w:t>na základě zjištění množství odpadní vody</w:t>
      </w:r>
      <w:r w:rsidR="000861F7" w:rsidRPr="006069C8">
        <w:rPr>
          <w:rFonts w:cs="Arial"/>
          <w:color w:val="000000" w:themeColor="text1"/>
        </w:rPr>
        <w:t xml:space="preserve"> k </w:t>
      </w:r>
      <w:proofErr w:type="gramStart"/>
      <w:r w:rsidR="000861F7" w:rsidRPr="006069C8">
        <w:rPr>
          <w:rFonts w:cs="Arial"/>
          <w:color w:val="000000" w:themeColor="text1"/>
        </w:rPr>
        <w:t>31.12</w:t>
      </w:r>
      <w:proofErr w:type="gramEnd"/>
      <w:r w:rsidR="000861F7" w:rsidRPr="006069C8">
        <w:rPr>
          <w:rFonts w:cs="Arial"/>
          <w:color w:val="000000" w:themeColor="text1"/>
        </w:rPr>
        <w:t>. příslušného kalendářního roku</w:t>
      </w:r>
      <w:r w:rsidR="00E32ED9">
        <w:rPr>
          <w:rFonts w:cs="Arial"/>
          <w:color w:val="000000" w:themeColor="text1"/>
        </w:rPr>
        <w:t xml:space="preserve"> </w:t>
      </w:r>
      <w:r w:rsidR="005A401D" w:rsidRPr="006069C8">
        <w:rPr>
          <w:rFonts w:cs="Arial"/>
          <w:color w:val="000000" w:themeColor="text1"/>
        </w:rPr>
        <w:t>(včetně zúčtování zálohy uhrazené odběratelem)</w:t>
      </w:r>
      <w:r w:rsidR="00E32ED9">
        <w:rPr>
          <w:rFonts w:cs="Arial"/>
          <w:color w:val="000000" w:themeColor="text1"/>
        </w:rPr>
        <w:t xml:space="preserve"> </w:t>
      </w:r>
      <w:r w:rsidR="005A401D" w:rsidRPr="006069C8">
        <w:rPr>
          <w:rFonts w:cs="Arial"/>
          <w:color w:val="000000" w:themeColor="text1"/>
        </w:rPr>
        <w:t xml:space="preserve">na základě faktury vystavené provozovatelem a doručené odběrateli nejpozději do </w:t>
      </w:r>
      <w:r w:rsidR="000861F7" w:rsidRPr="006069C8">
        <w:rPr>
          <w:rFonts w:cs="Arial"/>
          <w:color w:val="000000" w:themeColor="text1"/>
        </w:rPr>
        <w:t>28</w:t>
      </w:r>
      <w:r w:rsidR="005A401D" w:rsidRPr="006069C8">
        <w:rPr>
          <w:rFonts w:cs="Arial"/>
          <w:color w:val="000000" w:themeColor="text1"/>
        </w:rPr>
        <w:t>.</w:t>
      </w:r>
      <w:r w:rsidR="000861F7" w:rsidRPr="006069C8">
        <w:rPr>
          <w:rFonts w:cs="Arial"/>
          <w:color w:val="000000" w:themeColor="text1"/>
        </w:rPr>
        <w:t xml:space="preserve"> února následujícího</w:t>
      </w:r>
      <w:r w:rsidR="005A401D" w:rsidRPr="006069C8">
        <w:rPr>
          <w:rFonts w:cs="Arial"/>
          <w:color w:val="000000" w:themeColor="text1"/>
        </w:rPr>
        <w:t xml:space="preserve"> kalendářního roku; př</w:t>
      </w:r>
      <w:r w:rsidRPr="006069C8">
        <w:rPr>
          <w:rFonts w:cs="Arial"/>
          <w:color w:val="000000" w:themeColor="text1"/>
        </w:rPr>
        <w:t xml:space="preserve">ípadný přeplatek bude </w:t>
      </w:r>
      <w:r w:rsidR="005A401D" w:rsidRPr="006069C8">
        <w:rPr>
          <w:rFonts w:cs="Arial"/>
          <w:color w:val="000000" w:themeColor="text1"/>
        </w:rPr>
        <w:t xml:space="preserve">započten na zálohu na další období, </w:t>
      </w:r>
      <w:r w:rsidRPr="006069C8">
        <w:rPr>
          <w:rFonts w:cs="Arial"/>
          <w:color w:val="000000" w:themeColor="text1"/>
        </w:rPr>
        <w:t>ne</w:t>
      </w:r>
      <w:r w:rsidR="00FA3181">
        <w:rPr>
          <w:rFonts w:cs="Arial"/>
          <w:color w:val="000000" w:themeColor="text1"/>
        </w:rPr>
        <w:t>do</w:t>
      </w:r>
      <w:bookmarkStart w:id="0" w:name="_GoBack"/>
      <w:bookmarkEnd w:id="0"/>
      <w:r w:rsidRPr="006069C8">
        <w:rPr>
          <w:rFonts w:cs="Arial"/>
          <w:color w:val="000000" w:themeColor="text1"/>
        </w:rPr>
        <w:t>hodnou-li se smluvní strany jinak</w:t>
      </w:r>
      <w:r w:rsidR="00984782" w:rsidRPr="006069C8">
        <w:rPr>
          <w:rFonts w:cs="Arial"/>
          <w:color w:val="000000" w:themeColor="text1"/>
        </w:rPr>
        <w:t>.</w:t>
      </w:r>
    </w:p>
    <w:p w:rsidR="005A401D" w:rsidRPr="005A401D" w:rsidRDefault="00080BB9" w:rsidP="00290B4F">
      <w:pPr>
        <w:pStyle w:val="Zhlav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Platba zálohy na základě vyúčtování a s</w:t>
      </w:r>
      <w:r w:rsidR="005A401D" w:rsidRPr="00984782">
        <w:rPr>
          <w:rFonts w:ascii="Arial" w:hAnsi="Arial" w:cs="Arial"/>
          <w:color w:val="000000" w:themeColor="text1"/>
          <w:sz w:val="20"/>
          <w:szCs w:val="20"/>
        </w:rPr>
        <w:t>platnost faktur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="005A401D" w:rsidRPr="00984782">
        <w:rPr>
          <w:rFonts w:ascii="Arial" w:hAnsi="Arial" w:cs="Arial"/>
          <w:color w:val="000000" w:themeColor="text1"/>
          <w:sz w:val="20"/>
          <w:szCs w:val="20"/>
        </w:rPr>
        <w:t xml:space="preserve"> dle této smlouvy se sjednává na 15 dní ode dne jejich doručení odběrateli. Záloha a doplatek na stočném se hradí </w:t>
      </w:r>
      <w:r w:rsidR="00C7036B">
        <w:rPr>
          <w:rFonts w:ascii="Arial" w:hAnsi="Arial" w:cs="Arial"/>
          <w:color w:val="000000" w:themeColor="text1"/>
          <w:sz w:val="20"/>
          <w:szCs w:val="20"/>
        </w:rPr>
        <w:t xml:space="preserve">složenkou, kterou lze vyzvednout na obecním úřadě, nebo </w:t>
      </w:r>
      <w:r w:rsidR="005A401D" w:rsidRPr="00984782">
        <w:rPr>
          <w:rFonts w:ascii="Arial" w:hAnsi="Arial" w:cs="Arial"/>
          <w:color w:val="000000" w:themeColor="text1"/>
          <w:sz w:val="20"/>
          <w:szCs w:val="20"/>
        </w:rPr>
        <w:t>bezhotovostně na účet provozovatele</w:t>
      </w:r>
      <w:r w:rsidR="00CA22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5A401D" w:rsidRPr="005A401D">
        <w:rPr>
          <w:rFonts w:ascii="Arial" w:hAnsi="Arial"/>
          <w:b/>
        </w:rPr>
        <w:t>č.152418270</w:t>
      </w:r>
      <w:proofErr w:type="gramEnd"/>
      <w:r w:rsidR="005A401D" w:rsidRPr="005A401D">
        <w:rPr>
          <w:rFonts w:ascii="Arial" w:hAnsi="Arial"/>
          <w:b/>
        </w:rPr>
        <w:t>, kód banky 0300, variabilní symbol číslo smlouvy</w:t>
      </w:r>
      <w:r w:rsidR="005A401D">
        <w:rPr>
          <w:rFonts w:ascii="Arial" w:hAnsi="Arial"/>
          <w:sz w:val="20"/>
          <w:szCs w:val="20"/>
        </w:rPr>
        <w:t>.</w:t>
      </w:r>
    </w:p>
    <w:p w:rsidR="00D548D6" w:rsidRDefault="00984782" w:rsidP="00290B4F">
      <w:pPr>
        <w:pStyle w:val="Nadpis1"/>
        <w:ind w:left="426"/>
        <w:jc w:val="both"/>
        <w:rPr>
          <w:rFonts w:cs="Arial"/>
          <w:b w:val="0"/>
          <w:color w:val="000000" w:themeColor="text1"/>
        </w:rPr>
      </w:pPr>
      <w:r w:rsidRPr="00984782">
        <w:rPr>
          <w:rFonts w:cs="Arial"/>
          <w:b w:val="0"/>
          <w:color w:val="000000" w:themeColor="text1"/>
        </w:rPr>
        <w:t>Pro případ prodlení odběratele s placením zálohy na stočné nebo doplatku stočného se sjednává mezi smluvními stranami smluvní pokuta ve výši 0,05% z dlužné částky za každý den prodlení. Smluvní pokutu je odběratel povinen uhradit provozovateli nejpozději do konce kalendářního měsíce, v němž byl s placením zálohy na stočné nebo doplatku stočného v prodlení.</w:t>
      </w:r>
      <w:r>
        <w:rPr>
          <w:rFonts w:cs="Arial"/>
          <w:b w:val="0"/>
          <w:color w:val="000000" w:themeColor="text1"/>
        </w:rPr>
        <w:t>“</w:t>
      </w:r>
    </w:p>
    <w:p w:rsidR="00984782" w:rsidRDefault="00984782" w:rsidP="00984782"/>
    <w:p w:rsidR="00290B4F" w:rsidRDefault="00290B4F" w:rsidP="00290B4F">
      <w:pPr>
        <w:pStyle w:val="Odstavecseseznamem"/>
        <w:numPr>
          <w:ilvl w:val="0"/>
          <w:numId w:val="3"/>
        </w:numPr>
        <w:suppressLineNumbers/>
        <w:suppressAutoHyphens w:val="0"/>
        <w:autoSpaceDN/>
        <w:ind w:left="340"/>
        <w:jc w:val="both"/>
      </w:pPr>
      <w:r w:rsidRPr="00917693">
        <w:rPr>
          <w:rFonts w:ascii="Arial" w:hAnsi="Arial" w:cs="Arial"/>
        </w:rPr>
        <w:t>V </w:t>
      </w:r>
      <w:proofErr w:type="spellStart"/>
      <w:r w:rsidRPr="00917693">
        <w:rPr>
          <w:rFonts w:ascii="Arial" w:hAnsi="Arial" w:cs="Arial"/>
        </w:rPr>
        <w:t>ust</w:t>
      </w:r>
      <w:proofErr w:type="spellEnd"/>
      <w:r w:rsidRPr="00917693">
        <w:rPr>
          <w:rFonts w:ascii="Arial" w:hAnsi="Arial" w:cs="Arial"/>
        </w:rPr>
        <w:t>. Čl. VIII. (Platnost smlouvy) se za stávající text doplňuje nový text v tomto znění:</w:t>
      </w:r>
    </w:p>
    <w:p w:rsidR="00290B4F" w:rsidRDefault="00290B4F" w:rsidP="00290B4F">
      <w:pPr>
        <w:suppressLineNumbers/>
        <w:suppressAutoHyphens w:val="0"/>
        <w:autoSpaceDN/>
        <w:ind w:left="340"/>
        <w:jc w:val="both"/>
        <w:rPr>
          <w:rFonts w:ascii="Arial" w:hAnsi="Arial" w:cs="Arial"/>
        </w:rPr>
      </w:pPr>
      <w:r>
        <w:t>„</w:t>
      </w:r>
      <w:r>
        <w:rPr>
          <w:rFonts w:ascii="Arial" w:hAnsi="Arial" w:cs="Arial"/>
        </w:rPr>
        <w:t>Tuto smlouvu lze ukončit písemnou dohodou smluvních stran, odstoupením od smlouvy nebo písemnou výpovědí kterékoliv ze smluvních stran</w:t>
      </w:r>
      <w:r w:rsidR="00B933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Výpovědní lhůta činí jeden měsíc a počíná běžet prvním dnem kalendářního měsíce následujícího po měsíci, ve kterém byla výpověď doručena druhé smluvní straně. Smluvní strany se dohodly, že </w:t>
      </w:r>
      <w:r w:rsidR="00875BF0">
        <w:rPr>
          <w:rFonts w:ascii="Arial" w:hAnsi="Arial" w:cs="Arial"/>
        </w:rPr>
        <w:t>provozovatel</w:t>
      </w:r>
      <w:r>
        <w:rPr>
          <w:rFonts w:ascii="Arial" w:hAnsi="Arial" w:cs="Arial"/>
        </w:rPr>
        <w:t xml:space="preserve"> je oprávněn od této smlouvy jednostranně odstoupit </w:t>
      </w:r>
      <w:r w:rsidR="00A847A7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>v případě:</w:t>
      </w:r>
    </w:p>
    <w:p w:rsidR="00290B4F" w:rsidRDefault="00290B4F" w:rsidP="00290B4F">
      <w:pPr>
        <w:numPr>
          <w:ilvl w:val="0"/>
          <w:numId w:val="11"/>
        </w:numPr>
        <w:suppressLineNumbers/>
        <w:suppressAutoHyphens w:val="0"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odběratele s placením zálohy</w:t>
      </w:r>
      <w:r w:rsidR="00875BF0">
        <w:rPr>
          <w:rFonts w:ascii="Arial" w:hAnsi="Arial" w:cs="Arial"/>
        </w:rPr>
        <w:t xml:space="preserve"> na stočné</w:t>
      </w:r>
      <w:r>
        <w:rPr>
          <w:rFonts w:ascii="Arial" w:hAnsi="Arial" w:cs="Arial"/>
        </w:rPr>
        <w:t xml:space="preserve"> či doplatku stočného delším než tři měsíce</w:t>
      </w:r>
    </w:p>
    <w:p w:rsidR="00290B4F" w:rsidRDefault="00290B4F" w:rsidP="00290B4F">
      <w:pPr>
        <w:numPr>
          <w:ilvl w:val="0"/>
          <w:numId w:val="10"/>
        </w:numPr>
        <w:suppressLineNumbers/>
        <w:suppressAutoHyphens w:val="0"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užívání kanalizační přípojky a kanalizace takovým způsobem, že </w:t>
      </w:r>
      <w:r w:rsidR="00875BF0">
        <w:rPr>
          <w:rFonts w:ascii="Arial" w:hAnsi="Arial" w:cs="Arial"/>
        </w:rPr>
        <w:t>provozov</w:t>
      </w:r>
      <w:r w:rsidR="00255A9D">
        <w:rPr>
          <w:rFonts w:ascii="Arial" w:hAnsi="Arial" w:cs="Arial"/>
        </w:rPr>
        <w:t>a</w:t>
      </w:r>
      <w:r w:rsidR="00875BF0">
        <w:rPr>
          <w:rFonts w:ascii="Arial" w:hAnsi="Arial" w:cs="Arial"/>
        </w:rPr>
        <w:t>teli</w:t>
      </w:r>
      <w:r>
        <w:rPr>
          <w:rFonts w:ascii="Arial" w:hAnsi="Arial" w:cs="Arial"/>
        </w:rPr>
        <w:t xml:space="preserve"> vzniká škoda nebo hrozí vznik škody</w:t>
      </w:r>
    </w:p>
    <w:p w:rsidR="00290B4F" w:rsidRDefault="00290B4F" w:rsidP="00290B4F">
      <w:pPr>
        <w:numPr>
          <w:ilvl w:val="0"/>
          <w:numId w:val="10"/>
        </w:numPr>
        <w:suppressLineNumbers/>
        <w:suppressAutoHyphens w:val="0"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opakovaného porušení závazku odběratele </w:t>
      </w:r>
      <w:r w:rsidR="00875BF0">
        <w:rPr>
          <w:rFonts w:ascii="Arial" w:hAnsi="Arial" w:cs="Arial"/>
        </w:rPr>
        <w:t xml:space="preserve">umožnit provozovateli nebo jím pověřeným osobám </w:t>
      </w:r>
      <w:r w:rsidR="00875BF0" w:rsidRPr="003F2B23">
        <w:rPr>
          <w:rFonts w:ascii="Arial" w:hAnsi="Arial" w:cs="Arial"/>
        </w:rPr>
        <w:t xml:space="preserve">zjištění množství </w:t>
      </w:r>
      <w:r w:rsidR="00875BF0">
        <w:rPr>
          <w:rFonts w:ascii="Arial" w:hAnsi="Arial" w:cs="Arial"/>
        </w:rPr>
        <w:t>odváděných odpadních vod a množství vody odebrané z vodovodu.</w:t>
      </w:r>
    </w:p>
    <w:p w:rsidR="00255A9D" w:rsidRDefault="00255A9D" w:rsidP="006069C8">
      <w:pPr>
        <w:suppressLineNumbers/>
        <w:suppressAutoHyphens w:val="0"/>
        <w:autoSpaceDN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 se zavazuje neprodleně, nejpozději do 5</w:t>
      </w:r>
      <w:r w:rsidR="00E32ED9">
        <w:rPr>
          <w:rFonts w:ascii="Arial" w:hAnsi="Arial" w:cs="Arial"/>
        </w:rPr>
        <w:t xml:space="preserve"> </w:t>
      </w:r>
      <w:r w:rsidR="00F712B5">
        <w:rPr>
          <w:rFonts w:ascii="Arial" w:hAnsi="Arial" w:cs="Arial"/>
        </w:rPr>
        <w:t xml:space="preserve">pracovních </w:t>
      </w:r>
      <w:r>
        <w:rPr>
          <w:rFonts w:ascii="Arial" w:hAnsi="Arial" w:cs="Arial"/>
        </w:rPr>
        <w:t>dnů, písemně oznámit a prokázat provozovateli změnu v osobě odběratele. Do doby splnění této povinnosti se odběratel dle této smlouvy zavazuje hradit stočné provozovateli. V případě změny v osobě vlastníka či provozovatele kanalizace přecházejí závazky, práva a povinnosti vzniklé z této smlouvy na nového vlastníka kanalizace či na nového provozovatele kanalizace.“</w:t>
      </w:r>
    </w:p>
    <w:p w:rsidR="006069C8" w:rsidRDefault="006069C8" w:rsidP="006069C8">
      <w:pPr>
        <w:suppressLineNumbers/>
        <w:suppressAutoHyphens w:val="0"/>
        <w:autoSpaceDN/>
        <w:ind w:left="397"/>
        <w:jc w:val="both"/>
        <w:rPr>
          <w:rFonts w:ascii="Arial" w:hAnsi="Arial" w:cs="Arial"/>
        </w:rPr>
      </w:pPr>
    </w:p>
    <w:p w:rsidR="006069C8" w:rsidRPr="006069C8" w:rsidRDefault="006069C8" w:rsidP="006069C8">
      <w:pPr>
        <w:pStyle w:val="Odstavecseseznamem"/>
        <w:numPr>
          <w:ilvl w:val="0"/>
          <w:numId w:val="3"/>
        </w:numPr>
        <w:suppressLineNumbers/>
        <w:suppressAutoHyphens w:val="0"/>
        <w:autoSpaceDN/>
        <w:ind w:left="340"/>
        <w:jc w:val="both"/>
        <w:rPr>
          <w:rFonts w:ascii="Arial" w:hAnsi="Arial" w:cs="Arial"/>
        </w:rPr>
      </w:pPr>
      <w:r w:rsidRPr="006069C8">
        <w:rPr>
          <w:rFonts w:ascii="Arial" w:hAnsi="Arial" w:cs="Arial"/>
        </w:rPr>
        <w:t>Stávající Všeobecné smluvní podmínky k odvádění odpadních vod kanalizací pro veřejnou potřebu, které jsou přílohou Smlouvy o odvádění odpadních vod, se nahrazují novými, které jsou přílohou tohoto dodatku.</w:t>
      </w:r>
    </w:p>
    <w:p w:rsidR="00255A9D" w:rsidRDefault="00255A9D" w:rsidP="00255A9D"/>
    <w:p w:rsidR="00917693" w:rsidRDefault="00917693" w:rsidP="00255A9D"/>
    <w:p w:rsidR="00C32AFB" w:rsidRDefault="00C32AFB" w:rsidP="00917693">
      <w:pPr>
        <w:jc w:val="center"/>
        <w:rPr>
          <w:rFonts w:ascii="Arial" w:hAnsi="Arial" w:cs="Arial"/>
          <w:b/>
          <w:sz w:val="24"/>
          <w:szCs w:val="24"/>
        </w:rPr>
      </w:pPr>
    </w:p>
    <w:p w:rsidR="00917693" w:rsidRPr="00917693" w:rsidRDefault="00917693" w:rsidP="00917693">
      <w:pPr>
        <w:jc w:val="center"/>
        <w:rPr>
          <w:rFonts w:ascii="Arial" w:hAnsi="Arial" w:cs="Arial"/>
          <w:b/>
          <w:sz w:val="24"/>
          <w:szCs w:val="24"/>
        </w:rPr>
      </w:pPr>
      <w:r w:rsidRPr="00917693">
        <w:rPr>
          <w:rFonts w:ascii="Arial" w:hAnsi="Arial" w:cs="Arial"/>
          <w:b/>
          <w:sz w:val="24"/>
          <w:szCs w:val="24"/>
        </w:rPr>
        <w:t>II.</w:t>
      </w:r>
    </w:p>
    <w:p w:rsidR="00917693" w:rsidRDefault="00917693" w:rsidP="00917693">
      <w:pPr>
        <w:pStyle w:val="Seznamoslovan"/>
        <w:numPr>
          <w:ilvl w:val="0"/>
          <w:numId w:val="18"/>
        </w:numPr>
        <w:ind w:left="425" w:hanging="425"/>
        <w:rPr>
          <w:rFonts w:cs="Arial"/>
        </w:rPr>
      </w:pPr>
      <w:r w:rsidRPr="00917693">
        <w:rPr>
          <w:rFonts w:cs="Arial"/>
        </w:rPr>
        <w:lastRenderedPageBreak/>
        <w:t xml:space="preserve">Tento dodatek je vyhotoven ve dvou stejnopisech, z nichž po jednom obdrží každá ze smluvních stran. </w:t>
      </w:r>
    </w:p>
    <w:p w:rsidR="00917693" w:rsidRDefault="00917693" w:rsidP="00917693">
      <w:pPr>
        <w:pStyle w:val="Seznamoslovan"/>
        <w:numPr>
          <w:ilvl w:val="0"/>
          <w:numId w:val="18"/>
        </w:numPr>
        <w:ind w:left="425" w:hanging="425"/>
        <w:rPr>
          <w:rFonts w:cs="Arial"/>
        </w:rPr>
      </w:pPr>
      <w:r w:rsidRPr="00917693">
        <w:rPr>
          <w:rFonts w:cs="Arial"/>
        </w:rPr>
        <w:t>Smluvní strany prohlašují</w:t>
      </w:r>
      <w:r w:rsidR="00C32AFB">
        <w:rPr>
          <w:rFonts w:cs="Arial"/>
        </w:rPr>
        <w:t xml:space="preserve">, </w:t>
      </w:r>
      <w:r w:rsidRPr="00917693">
        <w:rPr>
          <w:rFonts w:cs="Arial"/>
        </w:rPr>
        <w:t>že tento dodatek byl uzavřen svobodně a vážně, nikoli v tísni či nápadně nevýhodných podmínek, a na důkaz toho připojují své podpisy.</w:t>
      </w:r>
    </w:p>
    <w:p w:rsidR="00917693" w:rsidRPr="00917693" w:rsidRDefault="00917693" w:rsidP="00917693">
      <w:pPr>
        <w:pStyle w:val="Seznamoslovan"/>
        <w:numPr>
          <w:ilvl w:val="0"/>
          <w:numId w:val="18"/>
        </w:numPr>
        <w:ind w:left="425" w:hanging="425"/>
        <w:rPr>
          <w:rFonts w:cs="Arial"/>
        </w:rPr>
      </w:pPr>
      <w:r w:rsidRPr="00917693">
        <w:rPr>
          <w:rFonts w:cs="Arial"/>
        </w:rPr>
        <w:t xml:space="preserve">Tento dodatek nabývá účinnosti dnem jeho podpisu oběma smluvními stranami. </w:t>
      </w:r>
    </w:p>
    <w:p w:rsidR="00917693" w:rsidRDefault="00917693" w:rsidP="00255A9D"/>
    <w:p w:rsidR="00C32AFB" w:rsidRDefault="00C32AFB" w:rsidP="00255A9D"/>
    <w:p w:rsidR="00CC265A" w:rsidRDefault="00CC265A" w:rsidP="00CC265A">
      <w:r>
        <w:rPr>
          <w:rFonts w:ascii="Arial" w:hAnsi="Arial"/>
        </w:rPr>
        <w:t xml:space="preserve">Datum: 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:rsidR="00917693" w:rsidRDefault="00917693" w:rsidP="00CC265A">
      <w:pPr>
        <w:rPr>
          <w:rFonts w:ascii="Arial" w:hAnsi="Arial"/>
        </w:rPr>
      </w:pPr>
    </w:p>
    <w:p w:rsidR="00C32AFB" w:rsidRDefault="00C32AFB" w:rsidP="00CC265A">
      <w:pPr>
        <w:rPr>
          <w:rFonts w:ascii="Arial" w:hAnsi="Arial"/>
        </w:rPr>
      </w:pPr>
    </w:p>
    <w:p w:rsidR="00CC265A" w:rsidRDefault="001E7148" w:rsidP="00CC265A">
      <w:pPr>
        <w:rPr>
          <w:rFonts w:ascii="Arial" w:hAnsi="Arial"/>
        </w:rPr>
      </w:pPr>
      <w:r>
        <w:rPr>
          <w:rFonts w:ascii="Arial" w:hAnsi="Arial"/>
        </w:rPr>
        <w:t>Odběratel: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 provozovatele:</w:t>
      </w:r>
    </w:p>
    <w:p w:rsidR="00CC265A" w:rsidRDefault="00CC265A" w:rsidP="00CC265A">
      <w:pPr>
        <w:rPr>
          <w:rFonts w:ascii="Arial" w:hAnsi="Arial"/>
        </w:rPr>
      </w:pPr>
    </w:p>
    <w:p w:rsidR="00C32AFB" w:rsidRDefault="00C32AFB" w:rsidP="00CC265A">
      <w:pPr>
        <w:rPr>
          <w:rFonts w:ascii="Arial" w:hAnsi="Arial"/>
        </w:rPr>
      </w:pPr>
    </w:p>
    <w:p w:rsidR="001E7148" w:rsidRDefault="001E7148" w:rsidP="00CC265A">
      <w:pPr>
        <w:rPr>
          <w:rFonts w:ascii="Arial" w:hAnsi="Arial"/>
        </w:rPr>
      </w:pPr>
      <w:r>
        <w:rPr>
          <w:rFonts w:ascii="Arial" w:hAnsi="Arial"/>
        </w:rPr>
        <w:t>_____________________________</w:t>
      </w:r>
      <w:r w:rsidR="00CC265A">
        <w:rPr>
          <w:rFonts w:ascii="Arial" w:hAnsi="Arial"/>
        </w:rPr>
        <w:tab/>
      </w:r>
      <w:r w:rsidR="00CC265A">
        <w:rPr>
          <w:rFonts w:ascii="Arial" w:hAnsi="Arial"/>
        </w:rPr>
        <w:tab/>
      </w:r>
      <w:r>
        <w:rPr>
          <w:rFonts w:ascii="Arial" w:hAnsi="Arial"/>
        </w:rPr>
        <w:tab/>
        <w:t>_____________________________</w:t>
      </w:r>
    </w:p>
    <w:p w:rsidR="00CC265A" w:rsidRDefault="00CC265A" w:rsidP="00917693">
      <w:r>
        <w:rPr>
          <w:rFonts w:ascii="Arial" w:hAnsi="Arial"/>
        </w:rPr>
        <w:t>……………………………</w:t>
      </w:r>
      <w:r w:rsidR="001E7148">
        <w:rPr>
          <w:rFonts w:ascii="Arial" w:hAnsi="Arial"/>
        </w:rPr>
        <w:tab/>
      </w:r>
      <w:r w:rsidR="001E7148">
        <w:rPr>
          <w:rFonts w:ascii="Arial" w:hAnsi="Arial"/>
        </w:rPr>
        <w:tab/>
      </w:r>
      <w:r w:rsidR="001E7148">
        <w:rPr>
          <w:rFonts w:ascii="Arial" w:hAnsi="Arial"/>
        </w:rPr>
        <w:tab/>
      </w:r>
      <w:r w:rsidR="001E7148">
        <w:rPr>
          <w:rFonts w:ascii="Arial" w:hAnsi="Arial"/>
        </w:rPr>
        <w:tab/>
      </w:r>
      <w:r w:rsidR="00917693">
        <w:rPr>
          <w:rFonts w:ascii="Arial" w:hAnsi="Arial"/>
        </w:rPr>
        <w:t xml:space="preserve">Ing. Ivana Zrzavá, </w:t>
      </w:r>
      <w:r w:rsidR="001E7148">
        <w:rPr>
          <w:rFonts w:ascii="Arial" w:hAnsi="Arial"/>
        </w:rPr>
        <w:t>starostka obc</w:t>
      </w:r>
      <w:r w:rsidR="00917693">
        <w:rPr>
          <w:rFonts w:ascii="Arial" w:hAnsi="Arial"/>
        </w:rPr>
        <w:t>e Husinec</w:t>
      </w:r>
    </w:p>
    <w:sectPr w:rsidR="00CC265A" w:rsidSect="00C32A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F7" w:rsidRDefault="00B03BF7" w:rsidP="000138D4">
      <w:r>
        <w:separator/>
      </w:r>
    </w:p>
  </w:endnote>
  <w:endnote w:type="continuationSeparator" w:id="0">
    <w:p w:rsidR="00B03BF7" w:rsidRDefault="00B03BF7" w:rsidP="000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F7" w:rsidRDefault="00B03BF7" w:rsidP="000138D4">
      <w:r>
        <w:separator/>
      </w:r>
    </w:p>
  </w:footnote>
  <w:footnote w:type="continuationSeparator" w:id="0">
    <w:p w:rsidR="00B03BF7" w:rsidRDefault="00B03BF7" w:rsidP="0001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23CC4"/>
    <w:lvl w:ilvl="0">
      <w:numFmt w:val="decimal"/>
      <w:lvlText w:val="*"/>
      <w:lvlJc w:val="left"/>
    </w:lvl>
  </w:abstractNum>
  <w:abstractNum w:abstractNumId="1">
    <w:nsid w:val="04862542"/>
    <w:multiLevelType w:val="hybridMultilevel"/>
    <w:tmpl w:val="7F488970"/>
    <w:lvl w:ilvl="0" w:tplc="5F48A0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142F"/>
    <w:multiLevelType w:val="hybridMultilevel"/>
    <w:tmpl w:val="E748591E"/>
    <w:lvl w:ilvl="0" w:tplc="D1486E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1486A"/>
    <w:multiLevelType w:val="hybridMultilevel"/>
    <w:tmpl w:val="7C4A878E"/>
    <w:lvl w:ilvl="0" w:tplc="70A6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3026C"/>
    <w:multiLevelType w:val="hybridMultilevel"/>
    <w:tmpl w:val="5266A5FC"/>
    <w:lvl w:ilvl="0" w:tplc="E312D96A">
      <w:start w:val="3"/>
      <w:numFmt w:val="decimal"/>
      <w:lvlText w:val="%1."/>
      <w:lvlJc w:val="left"/>
      <w:pPr>
        <w:ind w:left="721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0A94"/>
    <w:multiLevelType w:val="hybridMultilevel"/>
    <w:tmpl w:val="E0A0D676"/>
    <w:lvl w:ilvl="0" w:tplc="823E155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05D1E"/>
    <w:multiLevelType w:val="hybridMultilevel"/>
    <w:tmpl w:val="E748591E"/>
    <w:lvl w:ilvl="0" w:tplc="991C2B4C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DB126B"/>
    <w:multiLevelType w:val="hybridMultilevel"/>
    <w:tmpl w:val="E748591E"/>
    <w:lvl w:ilvl="0" w:tplc="33AEF9E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F4929"/>
    <w:multiLevelType w:val="hybridMultilevel"/>
    <w:tmpl w:val="E74E4C0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D324EDD"/>
    <w:multiLevelType w:val="hybridMultilevel"/>
    <w:tmpl w:val="C7C2E388"/>
    <w:lvl w:ilvl="0" w:tplc="66E858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CD7A3C04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0081DB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72E07"/>
    <w:multiLevelType w:val="hybridMultilevel"/>
    <w:tmpl w:val="FB66415E"/>
    <w:lvl w:ilvl="0" w:tplc="D1486E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47F54"/>
    <w:multiLevelType w:val="hybridMultilevel"/>
    <w:tmpl w:val="2BF83440"/>
    <w:lvl w:ilvl="0" w:tplc="F12009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C3820"/>
    <w:multiLevelType w:val="hybridMultilevel"/>
    <w:tmpl w:val="B0540DD4"/>
    <w:lvl w:ilvl="0" w:tplc="D1486E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2E0BBD"/>
    <w:multiLevelType w:val="hybridMultilevel"/>
    <w:tmpl w:val="547EEE5C"/>
    <w:lvl w:ilvl="0" w:tplc="EB1AC5B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66D8D"/>
    <w:multiLevelType w:val="hybridMultilevel"/>
    <w:tmpl w:val="36862462"/>
    <w:lvl w:ilvl="0" w:tplc="6D1680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A60FF"/>
    <w:multiLevelType w:val="hybridMultilevel"/>
    <w:tmpl w:val="DC2C04F4"/>
    <w:lvl w:ilvl="0" w:tplc="353A73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84A8E"/>
    <w:multiLevelType w:val="hybridMultilevel"/>
    <w:tmpl w:val="83C6DC10"/>
    <w:lvl w:ilvl="0" w:tplc="DAEC0A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A345DD3"/>
    <w:multiLevelType w:val="multilevel"/>
    <w:tmpl w:val="86F62AA2"/>
    <w:lvl w:ilvl="0">
      <w:start w:val="1"/>
      <w:numFmt w:val="lowerLetter"/>
      <w:lvlText w:val="%1)"/>
      <w:lvlJc w:val="left"/>
      <w:pPr>
        <w:ind w:left="405" w:hanging="405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1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·"/>
        <w:legacy w:legacy="1" w:legacySpace="0" w:legacyIndent="312"/>
        <w:lvlJc w:val="left"/>
        <w:rPr>
          <w:rFonts w:ascii="Symbol" w:hAnsi="Symbol" w:hint="default"/>
          <w:color w:val="000000"/>
        </w:rPr>
      </w:lvl>
    </w:lvlOverride>
  </w:num>
  <w:num w:numId="14">
    <w:abstractNumId w:val="4"/>
  </w:num>
  <w:num w:numId="15">
    <w:abstractNumId w:val="8"/>
  </w:num>
  <w:num w:numId="16">
    <w:abstractNumId w:val="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AFB"/>
    <w:rsid w:val="000138D4"/>
    <w:rsid w:val="00080401"/>
    <w:rsid w:val="00080BB9"/>
    <w:rsid w:val="000861F7"/>
    <w:rsid w:val="000F489B"/>
    <w:rsid w:val="00153C40"/>
    <w:rsid w:val="001A00B5"/>
    <w:rsid w:val="001E7148"/>
    <w:rsid w:val="002006FA"/>
    <w:rsid w:val="00255A9D"/>
    <w:rsid w:val="00266349"/>
    <w:rsid w:val="00290B4F"/>
    <w:rsid w:val="003A6653"/>
    <w:rsid w:val="004159C6"/>
    <w:rsid w:val="00426607"/>
    <w:rsid w:val="004A3C90"/>
    <w:rsid w:val="00571D31"/>
    <w:rsid w:val="00591C05"/>
    <w:rsid w:val="005A401D"/>
    <w:rsid w:val="005F073E"/>
    <w:rsid w:val="005F45DB"/>
    <w:rsid w:val="006069C8"/>
    <w:rsid w:val="006D41C5"/>
    <w:rsid w:val="006D5D37"/>
    <w:rsid w:val="0078211F"/>
    <w:rsid w:val="00785041"/>
    <w:rsid w:val="007C352F"/>
    <w:rsid w:val="008021DA"/>
    <w:rsid w:val="00875BF0"/>
    <w:rsid w:val="008A5078"/>
    <w:rsid w:val="00917693"/>
    <w:rsid w:val="009325EF"/>
    <w:rsid w:val="00984782"/>
    <w:rsid w:val="00A41F37"/>
    <w:rsid w:val="00A847A7"/>
    <w:rsid w:val="00AA2322"/>
    <w:rsid w:val="00AD3387"/>
    <w:rsid w:val="00B03BF7"/>
    <w:rsid w:val="00B933C2"/>
    <w:rsid w:val="00B956B0"/>
    <w:rsid w:val="00BA1669"/>
    <w:rsid w:val="00BF1934"/>
    <w:rsid w:val="00C32AFB"/>
    <w:rsid w:val="00C34288"/>
    <w:rsid w:val="00C631FD"/>
    <w:rsid w:val="00C63836"/>
    <w:rsid w:val="00C7036B"/>
    <w:rsid w:val="00CA22E8"/>
    <w:rsid w:val="00CB27FD"/>
    <w:rsid w:val="00CC265A"/>
    <w:rsid w:val="00CC6C36"/>
    <w:rsid w:val="00D13314"/>
    <w:rsid w:val="00D17097"/>
    <w:rsid w:val="00D548D6"/>
    <w:rsid w:val="00DE4AFB"/>
    <w:rsid w:val="00DE669F"/>
    <w:rsid w:val="00DF59DD"/>
    <w:rsid w:val="00DF6FD7"/>
    <w:rsid w:val="00E32ED9"/>
    <w:rsid w:val="00E5659F"/>
    <w:rsid w:val="00EF3EC1"/>
    <w:rsid w:val="00F712B5"/>
    <w:rsid w:val="00F767F1"/>
    <w:rsid w:val="00F8622D"/>
    <w:rsid w:val="00FA3181"/>
    <w:rsid w:val="00FA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A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AFB"/>
    <w:pPr>
      <w:keepNext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AFB"/>
    <w:rPr>
      <w:rFonts w:ascii="Arial" w:eastAsia="Times New Roman" w:hAnsi="Arial" w:cs="Times New Roman"/>
      <w:b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DE4AFB"/>
    <w:rPr>
      <w:color w:val="0000FF"/>
      <w:u w:val="single"/>
    </w:rPr>
  </w:style>
  <w:style w:type="paragraph" w:styleId="Zhlav">
    <w:name w:val="header"/>
    <w:basedOn w:val="Normln"/>
    <w:link w:val="ZhlavChar"/>
    <w:rsid w:val="00DE4AFB"/>
    <w:pPr>
      <w:tabs>
        <w:tab w:val="center" w:pos="4536"/>
        <w:tab w:val="right" w:pos="9072"/>
      </w:tabs>
      <w:suppressAutoHyphens w:val="0"/>
      <w:autoSpaceDN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E4A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AFB"/>
    <w:pPr>
      <w:ind w:left="720"/>
      <w:contextualSpacing/>
    </w:pPr>
  </w:style>
  <w:style w:type="paragraph" w:customStyle="1" w:styleId="Styl1">
    <w:name w:val="Styl1"/>
    <w:basedOn w:val="Normln"/>
    <w:next w:val="Normln"/>
    <w:link w:val="Styl1Char"/>
    <w:qFormat/>
    <w:rsid w:val="00CC265A"/>
    <w:pPr>
      <w:suppressAutoHyphens w:val="0"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Styl1Char">
    <w:name w:val="Styl1 Char"/>
    <w:link w:val="Styl1"/>
    <w:rsid w:val="00CC265A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CC265A"/>
    <w:pPr>
      <w:widowControl w:val="0"/>
      <w:suppressAutoHyphens w:val="0"/>
      <w:autoSpaceDN/>
      <w:jc w:val="both"/>
    </w:pPr>
    <w:rPr>
      <w:rFonts w:ascii="Arial" w:hAnsi="Arial"/>
    </w:rPr>
  </w:style>
  <w:style w:type="paragraph" w:customStyle="1" w:styleId="Seznamsodrkami1">
    <w:name w:val="Seznam s odrážkami1"/>
    <w:basedOn w:val="Normln"/>
    <w:rsid w:val="00CC265A"/>
    <w:pPr>
      <w:widowControl w:val="0"/>
      <w:suppressAutoHyphens w:val="0"/>
      <w:autoSpaceDN/>
      <w:ind w:left="480" w:hanging="480"/>
    </w:pPr>
  </w:style>
  <w:style w:type="paragraph" w:customStyle="1" w:styleId="Seznamoslovan">
    <w:name w:val="Seznam očíslovaný"/>
    <w:basedOn w:val="Normln"/>
    <w:rsid w:val="00CC265A"/>
    <w:pPr>
      <w:widowControl w:val="0"/>
      <w:suppressAutoHyphens w:val="0"/>
      <w:autoSpaceDN/>
      <w:ind w:left="369" w:hanging="368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F3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EC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E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E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E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EC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8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13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3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A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AFB"/>
    <w:pPr>
      <w:keepNext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AFB"/>
    <w:rPr>
      <w:rFonts w:ascii="Arial" w:eastAsia="Times New Roman" w:hAnsi="Arial" w:cs="Times New Roman"/>
      <w:b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DE4AFB"/>
    <w:rPr>
      <w:color w:val="0000FF"/>
      <w:u w:val="single"/>
    </w:rPr>
  </w:style>
  <w:style w:type="paragraph" w:styleId="Zhlav">
    <w:name w:val="header"/>
    <w:basedOn w:val="Normln"/>
    <w:link w:val="ZhlavChar"/>
    <w:rsid w:val="00DE4AFB"/>
    <w:pPr>
      <w:tabs>
        <w:tab w:val="center" w:pos="4536"/>
        <w:tab w:val="right" w:pos="9072"/>
      </w:tabs>
      <w:suppressAutoHyphens w:val="0"/>
      <w:autoSpaceDN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E4A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AFB"/>
    <w:pPr>
      <w:ind w:left="720"/>
      <w:contextualSpacing/>
    </w:pPr>
  </w:style>
  <w:style w:type="paragraph" w:customStyle="1" w:styleId="Styl1">
    <w:name w:val="Styl1"/>
    <w:basedOn w:val="Normln"/>
    <w:next w:val="Normln"/>
    <w:link w:val="Styl1Char"/>
    <w:qFormat/>
    <w:rsid w:val="00CC265A"/>
    <w:pPr>
      <w:suppressAutoHyphens w:val="0"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Styl1Char">
    <w:name w:val="Styl1 Char"/>
    <w:link w:val="Styl1"/>
    <w:rsid w:val="00CC265A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CC265A"/>
    <w:pPr>
      <w:widowControl w:val="0"/>
      <w:suppressAutoHyphens w:val="0"/>
      <w:autoSpaceDN/>
      <w:jc w:val="both"/>
    </w:pPr>
    <w:rPr>
      <w:rFonts w:ascii="Arial" w:hAnsi="Arial"/>
    </w:rPr>
  </w:style>
  <w:style w:type="paragraph" w:customStyle="1" w:styleId="Seznamsodrkami1">
    <w:name w:val="Seznam s odrážkami1"/>
    <w:basedOn w:val="Normln"/>
    <w:rsid w:val="00CC265A"/>
    <w:pPr>
      <w:widowControl w:val="0"/>
      <w:suppressAutoHyphens w:val="0"/>
      <w:autoSpaceDN/>
      <w:ind w:left="480" w:hanging="480"/>
    </w:pPr>
  </w:style>
  <w:style w:type="paragraph" w:customStyle="1" w:styleId="Seznamoslovan">
    <w:name w:val="Seznam očíslovaný"/>
    <w:basedOn w:val="Normln"/>
    <w:rsid w:val="00CC265A"/>
    <w:pPr>
      <w:widowControl w:val="0"/>
      <w:suppressAutoHyphens w:val="0"/>
      <w:autoSpaceDN/>
      <w:ind w:left="369" w:hanging="368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F3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EC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E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E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E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EC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8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13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3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mistostarosta</cp:lastModifiedBy>
  <cp:revision>3</cp:revision>
  <cp:lastPrinted>2013-03-20T15:09:00Z</cp:lastPrinted>
  <dcterms:created xsi:type="dcterms:W3CDTF">2013-04-03T10:28:00Z</dcterms:created>
  <dcterms:modified xsi:type="dcterms:W3CDTF">2013-04-03T10:36:00Z</dcterms:modified>
</cp:coreProperties>
</file>